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中共郏县纪委监察局</w:t>
      </w:r>
    </w:p>
    <w:p>
      <w:pPr>
        <w:jc w:val="center"/>
        <w:rPr>
          <w:rFonts w:ascii="黑体" w:hAnsi="黑体" w:eastAsia="黑体" w:cs="黑体"/>
          <w:sz w:val="52"/>
          <w:szCs w:val="52"/>
        </w:rPr>
      </w:pPr>
    </w:p>
    <w:p>
      <w:pPr>
        <w:jc w:val="center"/>
        <w:sectPr>
          <w:pgSz w:w="11906" w:h="16838"/>
          <w:pgMar w:top="1440" w:right="1531" w:bottom="1440" w:left="1587" w:header="850" w:footer="992" w:gutter="0"/>
          <w:pgNumType w:fmt="numberInDash" w:start="1"/>
          <w:cols w:space="0" w:num="1"/>
          <w:docGrid w:type="lines" w:linePitch="317"/>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中共郏县纪委监察局概况</w:t>
      </w:r>
    </w:p>
    <w:p>
      <w:pPr>
        <w:numPr>
          <w:ilvl w:val="0"/>
          <w:numId w:val="1"/>
        </w:numPr>
        <w:jc w:val="left"/>
        <w:rPr>
          <w:rFonts w:ascii="宋体" w:cs="宋体"/>
          <w:sz w:val="32"/>
          <w:szCs w:val="32"/>
        </w:rPr>
      </w:pPr>
      <w:r>
        <w:rPr>
          <w:rFonts w:hint="eastAsia" w:ascii="宋体" w:hAnsi="宋体" w:cs="宋体"/>
          <w:sz w:val="32"/>
          <w:szCs w:val="32"/>
        </w:rPr>
        <w:t>主要职责</w:t>
      </w:r>
    </w:p>
    <w:p>
      <w:pPr>
        <w:numPr>
          <w:ilvl w:val="0"/>
          <w:numId w:val="1"/>
        </w:numPr>
        <w:jc w:val="left"/>
        <w:rPr>
          <w:rFonts w:ascii="宋体" w:cs="宋体"/>
          <w:sz w:val="32"/>
          <w:szCs w:val="32"/>
        </w:rPr>
      </w:pPr>
      <w:r>
        <w:rPr>
          <w:rFonts w:hint="eastAsia" w:ascii="宋体" w:hAnsi="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中共郏县纪委监察局</w:t>
      </w:r>
      <w:r>
        <w:rPr>
          <w:rFonts w:ascii="黑体" w:hAnsi="黑体" w:eastAsia="黑体" w:cs="黑体"/>
          <w:sz w:val="32"/>
          <w:szCs w:val="32"/>
        </w:rPr>
        <w:t>2016</w:t>
      </w:r>
      <w:r>
        <w:rPr>
          <w:rFonts w:hint="eastAsia" w:ascii="黑体" w:hAnsi="黑体" w:eastAsia="黑体" w:cs="黑体"/>
          <w:sz w:val="32"/>
          <w:szCs w:val="32"/>
        </w:rPr>
        <w:t>年度部门决算表</w:t>
      </w:r>
    </w:p>
    <w:p>
      <w:pPr>
        <w:jc w:val="left"/>
        <w:rPr>
          <w:rFonts w:ascii="宋体" w:cs="宋体"/>
          <w:sz w:val="32"/>
          <w:szCs w:val="32"/>
        </w:rPr>
      </w:pPr>
      <w:r>
        <w:rPr>
          <w:rFonts w:hint="eastAsia" w:ascii="宋体" w:hAnsi="宋体" w:cs="宋体"/>
          <w:sz w:val="32"/>
          <w:szCs w:val="32"/>
        </w:rPr>
        <w:t>一、收入支出决算总表</w:t>
      </w:r>
    </w:p>
    <w:p>
      <w:pPr>
        <w:jc w:val="left"/>
        <w:rPr>
          <w:rFonts w:ascii="宋体" w:cs="宋体"/>
          <w:sz w:val="32"/>
          <w:szCs w:val="32"/>
        </w:rPr>
      </w:pPr>
      <w:r>
        <w:rPr>
          <w:rFonts w:hint="eastAsia" w:ascii="宋体" w:hAnsi="宋体" w:cs="宋体"/>
          <w:sz w:val="32"/>
          <w:szCs w:val="32"/>
        </w:rPr>
        <w:t>二、收入决算表</w:t>
      </w:r>
    </w:p>
    <w:p>
      <w:pPr>
        <w:jc w:val="left"/>
        <w:rPr>
          <w:rFonts w:ascii="宋体" w:cs="宋体"/>
          <w:sz w:val="32"/>
          <w:szCs w:val="32"/>
        </w:rPr>
      </w:pPr>
      <w:r>
        <w:rPr>
          <w:rFonts w:hint="eastAsia" w:ascii="宋体" w:hAnsi="宋体" w:cs="宋体"/>
          <w:sz w:val="32"/>
          <w:szCs w:val="32"/>
        </w:rPr>
        <w:t>三、支出决算表</w:t>
      </w:r>
    </w:p>
    <w:p>
      <w:pPr>
        <w:jc w:val="left"/>
        <w:rPr>
          <w:rFonts w:ascii="宋体" w:cs="宋体"/>
          <w:sz w:val="32"/>
          <w:szCs w:val="32"/>
        </w:rPr>
      </w:pPr>
      <w:r>
        <w:rPr>
          <w:rFonts w:hint="eastAsia" w:ascii="宋体" w:hAnsi="宋体" w:cs="宋体"/>
          <w:sz w:val="32"/>
          <w:szCs w:val="32"/>
        </w:rPr>
        <w:t>四、财政拨款收入支出决算总表</w:t>
      </w:r>
    </w:p>
    <w:p>
      <w:pPr>
        <w:jc w:val="left"/>
        <w:rPr>
          <w:rFonts w:ascii="宋体" w:cs="宋体"/>
          <w:sz w:val="32"/>
          <w:szCs w:val="32"/>
        </w:rPr>
      </w:pPr>
      <w:r>
        <w:rPr>
          <w:rFonts w:hint="eastAsia" w:ascii="宋体" w:hAnsi="宋体" w:cs="宋体"/>
          <w:sz w:val="32"/>
          <w:szCs w:val="32"/>
        </w:rPr>
        <w:t>五、一般公共预算财政拨款支出决算表</w:t>
      </w:r>
    </w:p>
    <w:p>
      <w:pPr>
        <w:jc w:val="left"/>
        <w:rPr>
          <w:rFonts w:ascii="宋体" w:cs="宋体"/>
          <w:sz w:val="32"/>
          <w:szCs w:val="32"/>
        </w:rPr>
      </w:pPr>
      <w:r>
        <w:rPr>
          <w:rFonts w:hint="eastAsia" w:ascii="宋体" w:hAnsi="宋体" w:cs="宋体"/>
          <w:sz w:val="32"/>
          <w:szCs w:val="32"/>
        </w:rPr>
        <w:t>六、一般公共预算财政拨款基本支出决算表</w:t>
      </w:r>
    </w:p>
    <w:p>
      <w:pPr>
        <w:jc w:val="left"/>
        <w:rPr>
          <w:rFonts w:ascii="宋体" w:cs="宋体"/>
          <w:sz w:val="32"/>
          <w:szCs w:val="32"/>
        </w:rPr>
      </w:pPr>
      <w:r>
        <w:rPr>
          <w:rFonts w:hint="eastAsia" w:ascii="宋体" w:hAnsi="宋体" w:cs="宋体"/>
          <w:sz w:val="32"/>
          <w:szCs w:val="32"/>
        </w:rPr>
        <w:t>七、一般公共预算财政拨款“三公”经费支出决算表</w:t>
      </w:r>
    </w:p>
    <w:p>
      <w:pPr>
        <w:jc w:val="left"/>
        <w:rPr>
          <w:rFonts w:asci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中共郏县纪委监察局</w:t>
      </w:r>
      <w:r>
        <w:rPr>
          <w:rFonts w:ascii="黑体" w:hAnsi="黑体" w:eastAsia="黑体" w:cs="黑体"/>
          <w:sz w:val="32"/>
          <w:szCs w:val="32"/>
        </w:rPr>
        <w:t>2016</w:t>
      </w:r>
      <w:r>
        <w:rPr>
          <w:rFonts w:hint="eastAsia" w:ascii="黑体" w:hAnsi="黑体" w:eastAsia="黑体" w:cs="黑体"/>
          <w:sz w:val="32"/>
          <w:szCs w:val="32"/>
        </w:rPr>
        <w:t>年度部门决算情况说明</w:t>
      </w:r>
    </w:p>
    <w:p>
      <w:pPr>
        <w:jc w:val="left"/>
        <w:sectPr>
          <w:footerReference r:id="rId4" w:type="default"/>
          <w:pgSz w:w="11906" w:h="16838"/>
          <w:pgMar w:top="1440" w:right="1531" w:bottom="1440" w:left="1587" w:header="850" w:footer="992" w:gutter="0"/>
          <w:pgNumType w:fmt="numberInDash"/>
          <w:cols w:space="0" w:num="1"/>
          <w:docGrid w:type="lines" w:linePitch="317"/>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sectPr>
          <w:footerReference r:id="rId5" w:type="default"/>
          <w:pgSz w:w="11906" w:h="16838"/>
          <w:pgMar w:top="1440" w:right="1531" w:bottom="1440" w:left="1587" w:header="850" w:footer="992" w:gutter="0"/>
          <w:pgNumType w:fmt="numberInDash" w:start="1"/>
          <w:cols w:space="0" w:num="1"/>
          <w:docGrid w:type="lines" w:linePitch="317"/>
        </w:sectPr>
      </w:pPr>
      <w:r>
        <w:rPr>
          <w:rFonts w:hint="eastAsia" w:ascii="隶书" w:hAnsi="隶书" w:eastAsia="隶书" w:cs="隶书"/>
          <w:sz w:val="48"/>
          <w:szCs w:val="48"/>
        </w:rPr>
        <w:t>第一部分　　中共郏县纪委监察局概况</w:t>
      </w:r>
    </w:p>
    <w:p>
      <w:pPr>
        <w:numPr>
          <w:ilvl w:val="0"/>
          <w:numId w:val="2"/>
        </w:numPr>
        <w:spacing w:line="360" w:lineRule="auto"/>
        <w:ind w:firstLine="31680" w:firstLineChars="200"/>
        <w:jc w:val="left"/>
        <w:outlineLvl w:val="1"/>
        <w:rPr>
          <w:rFonts w:ascii="黑体" w:hAnsi="黑体" w:eastAsia="黑体" w:cs="黑体"/>
          <w:sz w:val="32"/>
          <w:szCs w:val="32"/>
        </w:rPr>
      </w:pPr>
      <w:r>
        <w:rPr>
          <w:rFonts w:hint="eastAsia" w:ascii="黑体" w:hAnsi="黑体" w:eastAsia="黑体" w:cs="黑体"/>
          <w:sz w:val="32"/>
          <w:szCs w:val="32"/>
        </w:rPr>
        <w:t>主要职责</w:t>
      </w:r>
    </w:p>
    <w:p>
      <w:pPr>
        <w:numPr>
          <w:ilvl w:val="0"/>
          <w:numId w:val="3"/>
        </w:numPr>
        <w:spacing w:line="360" w:lineRule="auto"/>
        <w:ind w:firstLine="3168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拟定：</w:t>
      </w:r>
    </w:p>
    <w:p>
      <w:pPr>
        <w:pStyle w:val="6"/>
        <w:shd w:val="clear" w:color="auto" w:fill="FFFFFF"/>
        <w:spacing w:before="0" w:beforeAutospacing="0" w:after="0" w:afterAutospacing="0"/>
        <w:ind w:firstLine="3168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负责作出关于维护党纪政纪的决定，制定全县党风党纪政纪教育规划，会同有关部门做好党的纪律检查和行政监察工作方针、政策和法律法规的宣传工作。</w:t>
      </w:r>
    </w:p>
    <w:p>
      <w:pPr>
        <w:pStyle w:val="6"/>
        <w:shd w:val="clear" w:color="auto" w:fill="FFFFFF"/>
        <w:spacing w:before="0" w:beforeAutospacing="0" w:after="0" w:afterAutospacing="0"/>
        <w:ind w:firstLine="3168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负责对党的纪律检查工作政策、理论及有关问题进行调查研究，拟定全县党的纪律检查规章制度和行政监督规定，参与或配合政府有关部门制定有关行政规章制度。</w:t>
      </w:r>
    </w:p>
    <w:p>
      <w:pPr>
        <w:spacing w:line="360" w:lineRule="auto"/>
        <w:ind w:firstLine="31680" w:firstLineChars="200"/>
        <w:jc w:val="left"/>
        <w:rPr>
          <w:rFonts w:ascii="仿宋_GB2312" w:hAnsi="仿宋_GB2312" w:eastAsia="仿宋_GB2312" w:cs="仿宋_GB2312"/>
          <w:sz w:val="32"/>
          <w:szCs w:val="32"/>
        </w:rPr>
      </w:pPr>
      <w:r>
        <w:rPr>
          <w:rFonts w:hint="eastAsia" w:ascii="仿宋_GB2312" w:hAnsi="微软雅黑" w:eastAsia="仿宋_GB2312" w:cs="宋体"/>
          <w:color w:val="000000"/>
          <w:kern w:val="0"/>
          <w:sz w:val="32"/>
          <w:szCs w:val="32"/>
        </w:rPr>
        <w:t>（二）</w:t>
      </w:r>
      <w:r>
        <w:rPr>
          <w:rFonts w:hint="eastAsia" w:ascii="仿宋_GB2312" w:hAnsi="仿宋_GB2312" w:eastAsia="仿宋_GB2312" w:cs="仿宋_GB2312"/>
          <w:sz w:val="32"/>
          <w:szCs w:val="32"/>
        </w:rPr>
        <w:t>起草：</w:t>
      </w:r>
    </w:p>
    <w:p>
      <w:pPr>
        <w:pStyle w:val="6"/>
        <w:shd w:val="clear" w:color="auto" w:fill="FFFFFF"/>
        <w:spacing w:before="0" w:beforeAutospacing="0" w:after="0" w:afterAutospacing="0"/>
        <w:ind w:firstLine="3168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调查了解政府各各部门和各乡</w:t>
      </w:r>
      <w:r>
        <w:rPr>
          <w:rFonts w:ascii="仿宋_GB2312" w:hAnsi="微软雅黑" w:eastAsia="仿宋_GB2312"/>
          <w:color w:val="000000"/>
          <w:sz w:val="32"/>
          <w:szCs w:val="32"/>
        </w:rPr>
        <w:t>(</w:t>
      </w:r>
      <w:r>
        <w:rPr>
          <w:rFonts w:hint="eastAsia" w:ascii="仿宋_GB2312" w:hAnsi="微软雅黑" w:eastAsia="仿宋_GB2312"/>
          <w:color w:val="000000"/>
          <w:sz w:val="32"/>
          <w:szCs w:val="32"/>
        </w:rPr>
        <w:t>镇、街道</w:t>
      </w:r>
      <w:r>
        <w:rPr>
          <w:rFonts w:ascii="仿宋_GB2312" w:hAnsi="微软雅黑" w:eastAsia="仿宋_GB2312"/>
          <w:color w:val="000000"/>
          <w:sz w:val="32"/>
          <w:szCs w:val="32"/>
        </w:rPr>
        <w:t>)</w:t>
      </w:r>
      <w:r>
        <w:rPr>
          <w:rFonts w:hint="eastAsia" w:ascii="仿宋_GB2312" w:hAnsi="微软雅黑" w:eastAsia="仿宋_GB2312"/>
          <w:color w:val="000000"/>
          <w:sz w:val="32"/>
          <w:szCs w:val="32"/>
        </w:rPr>
        <w:t>人民政府（办事处）制定的有关规定的情况，对违反国家法律和有损国家利益的条款提出修改建议</w:t>
      </w:r>
      <w:r>
        <w:rPr>
          <w:rFonts w:ascii="仿宋_GB2312" w:hAnsi="微软雅黑" w:eastAsia="仿宋_GB2312"/>
          <w:color w:val="000000"/>
          <w:sz w:val="32"/>
          <w:szCs w:val="32"/>
        </w:rPr>
        <w:t>;</w:t>
      </w:r>
      <w:r>
        <w:rPr>
          <w:rFonts w:hint="eastAsia" w:ascii="仿宋_GB2312" w:hAnsi="微软雅黑" w:eastAsia="仿宋_GB2312"/>
          <w:color w:val="000000"/>
          <w:sz w:val="32"/>
          <w:szCs w:val="32"/>
        </w:rPr>
        <w:t>变更或撤销县以下各级行政监察机关不适当的决定和规定。</w:t>
      </w:r>
    </w:p>
    <w:p>
      <w:pPr>
        <w:pStyle w:val="6"/>
        <w:shd w:val="clear" w:color="auto" w:fill="FFFFFF"/>
        <w:spacing w:before="0" w:beforeAutospacing="0" w:after="0" w:afterAutospacing="0"/>
        <w:ind w:firstLine="3168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会同有关部门及各乡</w:t>
      </w:r>
      <w:r>
        <w:rPr>
          <w:rFonts w:ascii="仿宋_GB2312" w:hAnsi="微软雅黑" w:eastAsia="仿宋_GB2312"/>
          <w:color w:val="000000"/>
          <w:sz w:val="32"/>
          <w:szCs w:val="32"/>
        </w:rPr>
        <w:t>(</w:t>
      </w:r>
      <w:r>
        <w:rPr>
          <w:rFonts w:hint="eastAsia" w:ascii="仿宋_GB2312" w:hAnsi="微软雅黑" w:eastAsia="仿宋_GB2312"/>
          <w:color w:val="000000"/>
          <w:sz w:val="32"/>
          <w:szCs w:val="32"/>
        </w:rPr>
        <w:t>镇、街道</w:t>
      </w:r>
      <w:r>
        <w:rPr>
          <w:rFonts w:ascii="仿宋_GB2312" w:hAnsi="微软雅黑" w:eastAsia="仿宋_GB2312"/>
          <w:color w:val="000000"/>
          <w:sz w:val="32"/>
          <w:szCs w:val="32"/>
        </w:rPr>
        <w:t>)</w:t>
      </w:r>
      <w:r>
        <w:rPr>
          <w:rFonts w:hint="eastAsia" w:ascii="仿宋_GB2312" w:hAnsi="微软雅黑" w:eastAsia="仿宋_GB2312"/>
          <w:color w:val="000000"/>
          <w:sz w:val="32"/>
          <w:szCs w:val="32"/>
        </w:rPr>
        <w:t>党（工）委、人民政府（办事处）做好纪检监察干部的管理工作，审核各局、委、办和乡（镇、街道）纪（工）委领导班子人选；组织和指导全县纪检监察系统干部培训和组织建设工作。</w:t>
      </w:r>
    </w:p>
    <w:p>
      <w:pPr>
        <w:spacing w:line="360" w:lineRule="auto"/>
        <w:ind w:firstLine="3168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（三）承担：</w:t>
      </w:r>
    </w:p>
    <w:p>
      <w:pPr>
        <w:pStyle w:val="6"/>
        <w:shd w:val="clear" w:color="auto" w:fill="FFFFFF"/>
        <w:spacing w:before="0" w:beforeAutospacing="0" w:after="0" w:afterAutospacing="0"/>
        <w:ind w:firstLine="3168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负责检查处理县委和县政府各部门、各乡（镇、街道）党的组织、县委管理的党员领导干部违反党的章程及党内法规的案件，决定或取消对这些案件中的党员的处分；受理党员的控告和申诉；负责初步核实同级党委或它的成员违反党的纪律的情况，并直接向市纪委报告；必要时直接查处下级党的纪律检查机关管辖范围内的比较重要或复杂的案件。</w:t>
      </w:r>
    </w:p>
    <w:p>
      <w:pPr>
        <w:pStyle w:val="6"/>
        <w:shd w:val="clear" w:color="auto" w:fill="FFFFFF"/>
        <w:spacing w:before="0" w:beforeAutospacing="0" w:after="0" w:afterAutospacing="0"/>
        <w:ind w:firstLine="3168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负责调查处理县政府各部门及其工作人员、各乡</w:t>
      </w:r>
      <w:r>
        <w:rPr>
          <w:rFonts w:ascii="仿宋_GB2312" w:hAnsi="微软雅黑" w:eastAsia="仿宋_GB2312"/>
          <w:color w:val="000000"/>
          <w:sz w:val="32"/>
          <w:szCs w:val="32"/>
        </w:rPr>
        <w:t>(</w:t>
      </w:r>
      <w:r>
        <w:rPr>
          <w:rFonts w:hint="eastAsia" w:ascii="仿宋_GB2312" w:hAnsi="微软雅黑" w:eastAsia="仿宋_GB2312"/>
          <w:color w:val="000000"/>
          <w:sz w:val="32"/>
          <w:szCs w:val="32"/>
        </w:rPr>
        <w:t>镇、街道</w:t>
      </w:r>
      <w:r>
        <w:rPr>
          <w:rFonts w:ascii="仿宋_GB2312" w:hAnsi="微软雅黑" w:eastAsia="仿宋_GB2312"/>
          <w:color w:val="000000"/>
          <w:sz w:val="32"/>
          <w:szCs w:val="32"/>
        </w:rPr>
        <w:t>)</w:t>
      </w:r>
      <w:r>
        <w:rPr>
          <w:rFonts w:hint="eastAsia" w:ascii="仿宋_GB2312" w:hAnsi="微软雅黑" w:eastAsia="仿宋_GB2312"/>
          <w:color w:val="000000"/>
          <w:sz w:val="32"/>
          <w:szCs w:val="32"/>
        </w:rPr>
        <w:t>人民政府（办事处）及其主要负责人、县政府直属事业、企业单位中由国家行政机关任命的领导干部违反国家政策、法律法规以及违反政纪的行为，并根据责任人所犯错误的情节轻重，作出相应处分或提出处分建议，报上级领导机关审批（对涉及选举产生的领导干部按法定程序办理）；受理监察对象不服政纪处分的申诉；受理人个或单位对监察对象违纪行为的检举、控告；保护监察对象的合法权益。</w:t>
      </w:r>
    </w:p>
    <w:p>
      <w:pPr>
        <w:ind w:firstLine="31680" w:firstLineChars="200"/>
        <w:rPr>
          <w:rFonts w:ascii="仿宋_GB2312" w:eastAsia="仿宋_GB2312"/>
          <w:sz w:val="32"/>
          <w:szCs w:val="32"/>
        </w:rPr>
      </w:pPr>
      <w:r>
        <w:rPr>
          <w:rFonts w:hint="eastAsia" w:ascii="仿宋_GB2312" w:eastAsia="仿宋_GB2312"/>
          <w:sz w:val="32"/>
          <w:szCs w:val="32"/>
        </w:rPr>
        <w:t>负责贯彻落实党中央、中央纪委、省委、省纪委、市委、市纪委和县委关于加强党风廉政建设的决定，实施党章规定范围内的监督，维护党的章程和党内法规，检查党的路线、方针、政策和决议的执行情况，重点检查监督科级党员领导干部执行党的路线、方针、政策情况及思想作风方面的问题；负责反腐败的组织协调工作，协助县委抓好党风廉政建设；</w:t>
      </w:r>
    </w:p>
    <w:p>
      <w:pPr>
        <w:pStyle w:val="6"/>
        <w:shd w:val="clear" w:color="auto" w:fill="FFFFFF"/>
        <w:spacing w:before="0" w:beforeAutospacing="0" w:after="0" w:afterAutospacing="0"/>
        <w:ind w:firstLine="3168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负责贯彻落实党中央、国务院、省委、省政府、市委、市政府和县委、县政府有关行政监察工作的决定，实施《行政监察法》规定范围内的监督，重点监督检查县政府各部门及其工作人员、各乡</w:t>
      </w:r>
      <w:r>
        <w:rPr>
          <w:rFonts w:ascii="仿宋_GB2312" w:hAnsi="微软雅黑" w:eastAsia="仿宋_GB2312"/>
          <w:color w:val="000000"/>
          <w:sz w:val="32"/>
          <w:szCs w:val="32"/>
        </w:rPr>
        <w:t>(</w:t>
      </w:r>
      <w:r>
        <w:rPr>
          <w:rFonts w:hint="eastAsia" w:ascii="仿宋_GB2312" w:hAnsi="微软雅黑" w:eastAsia="仿宋_GB2312"/>
          <w:color w:val="000000"/>
          <w:sz w:val="32"/>
          <w:szCs w:val="32"/>
        </w:rPr>
        <w:t>镇、街道</w:t>
      </w:r>
      <w:r>
        <w:rPr>
          <w:rFonts w:ascii="仿宋_GB2312" w:hAnsi="微软雅黑" w:eastAsia="仿宋_GB2312"/>
          <w:color w:val="000000"/>
          <w:sz w:val="32"/>
          <w:szCs w:val="32"/>
        </w:rPr>
        <w:t>)</w:t>
      </w:r>
      <w:r>
        <w:rPr>
          <w:rFonts w:hint="eastAsia" w:ascii="仿宋_GB2312" w:hAnsi="微软雅黑" w:eastAsia="仿宋_GB2312"/>
          <w:color w:val="000000"/>
          <w:sz w:val="32"/>
          <w:szCs w:val="32"/>
        </w:rPr>
        <w:t>人民政府（办事处）及其主要负责人、县政府直属企事业单位及其由国家行政机关任命的领导干部执行国家和省委、省、市的政策、法律法规以及国务院、省委、省政府、市委、市政府颁发的决议和命令的情况。</w:t>
      </w:r>
    </w:p>
    <w:p>
      <w:pPr>
        <w:spacing w:line="360" w:lineRule="auto"/>
        <w:jc w:val="left"/>
        <w:rPr>
          <w:rFonts w:ascii="仿宋_GB2312" w:hAnsi="仿宋_GB2312" w:eastAsia="仿宋_GB2312" w:cs="仿宋_GB2312"/>
          <w:sz w:val="32"/>
          <w:szCs w:val="32"/>
        </w:rPr>
      </w:pPr>
    </w:p>
    <w:p>
      <w:pPr>
        <w:numPr>
          <w:ilvl w:val="0"/>
          <w:numId w:val="4"/>
        </w:numPr>
        <w:spacing w:line="360" w:lineRule="auto"/>
        <w:ind w:firstLine="3168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3168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纳入中共郏县纪委监察局</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年度部门决算编制范围的单位包括：</w:t>
      </w:r>
    </w:p>
    <w:p>
      <w:pPr>
        <w:numPr>
          <w:ilvl w:val="0"/>
          <w:numId w:val="5"/>
        </w:numPr>
        <w:spacing w:line="360" w:lineRule="auto"/>
        <w:ind w:firstLine="3168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中共郏县纪委监察局本级</w:t>
      </w:r>
    </w:p>
    <w:p>
      <w:pPr>
        <w:numPr>
          <w:ilvl w:val="0"/>
          <w:numId w:val="5"/>
        </w:numPr>
        <w:spacing w:line="360" w:lineRule="auto"/>
        <w:ind w:firstLine="3168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中共郏县县委巡察工作办公室</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pPr>
      <w:r>
        <w:rPr>
          <w:rFonts w:hint="eastAsia" w:ascii="隶书" w:hAnsi="隶书" w:eastAsia="隶书" w:cs="隶书"/>
          <w:sz w:val="48"/>
          <w:szCs w:val="48"/>
        </w:rPr>
        <w:t>中共郏县纪委监察局</w:t>
      </w:r>
    </w:p>
    <w:p>
      <w:pPr>
        <w:jc w:val="center"/>
        <w:sectPr>
          <w:pgSz w:w="11906" w:h="16838"/>
          <w:pgMar w:top="1440" w:right="1531" w:bottom="1440" w:left="1587" w:header="850" w:footer="992" w:gutter="0"/>
          <w:pgNumType w:fmt="numberInDash"/>
          <w:cols w:space="0" w:num="1"/>
          <w:docGrid w:type="lines" w:linePitch="317"/>
        </w:sectPr>
      </w:pPr>
      <w:r>
        <w:rPr>
          <w:rFonts w:ascii="隶书" w:hAnsi="隶书" w:eastAsia="隶书" w:cs="隶书"/>
          <w:sz w:val="48"/>
          <w:szCs w:val="48"/>
        </w:rPr>
        <w:t>2016</w:t>
      </w:r>
      <w:r>
        <w:rPr>
          <w:rFonts w:hint="eastAsia" w:ascii="隶书" w:hAnsi="隶书" w:eastAsia="隶书" w:cs="隶书"/>
          <w:sz w:val="48"/>
          <w:szCs w:val="48"/>
        </w:rPr>
        <w:t>年度部门决算表</w:t>
      </w:r>
    </w:p>
    <w:tbl>
      <w:tblPr>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rPr>
          <w:trHeight w:val="375" w:hRule="atLeast"/>
        </w:trPr>
        <w:tc>
          <w:tcPr>
            <w:tcW w:w="10350" w:type="dxa"/>
            <w:gridSpan w:val="10"/>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收入支出决算总表</w:t>
            </w:r>
          </w:p>
        </w:tc>
      </w:tr>
      <w:tr>
        <w:trPr>
          <w:trHeight w:val="315" w:hRule="atLeast"/>
        </w:trPr>
        <w:tc>
          <w:tcPr>
            <w:tcW w:w="3282" w:type="dxa"/>
            <w:gridSpan w:val="3"/>
            <w:vAlign w:val="center"/>
          </w:tcPr>
          <w:p>
            <w:pPr>
              <w:widowControl/>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pPr>
              <w:rPr>
                <w:rFonts w:ascii="宋体" w:cs="宋体"/>
                <w:color w:val="000000"/>
                <w:sz w:val="16"/>
                <w:szCs w:val="16"/>
              </w:rPr>
            </w:pPr>
          </w:p>
        </w:tc>
        <w:tc>
          <w:tcPr>
            <w:tcW w:w="1316" w:type="dxa"/>
            <w:vAlign w:val="center"/>
          </w:tcPr>
          <w:p>
            <w:pPr>
              <w:rPr>
                <w:rFonts w:ascii="宋体" w:cs="宋体"/>
                <w:color w:val="000000"/>
                <w:sz w:val="16"/>
                <w:szCs w:val="16"/>
              </w:rPr>
            </w:pPr>
          </w:p>
        </w:tc>
        <w:tc>
          <w:tcPr>
            <w:tcW w:w="3144" w:type="dxa"/>
            <w:gridSpan w:val="3"/>
            <w:vAlign w:val="center"/>
          </w:tcPr>
          <w:p>
            <w:pPr>
              <w:rPr>
                <w:rFonts w:ascii="宋体" w:cs="宋体"/>
                <w:color w:val="000000"/>
                <w:sz w:val="16"/>
                <w:szCs w:val="16"/>
              </w:rPr>
            </w:pPr>
          </w:p>
        </w:tc>
        <w:tc>
          <w:tcPr>
            <w:tcW w:w="527" w:type="dxa"/>
            <w:vAlign w:val="center"/>
          </w:tcPr>
          <w:p>
            <w:pPr>
              <w:rPr>
                <w:rFonts w:ascii="宋体" w:cs="宋体"/>
                <w:color w:val="000000"/>
                <w:sz w:val="16"/>
                <w:szCs w:val="16"/>
              </w:rPr>
            </w:pPr>
          </w:p>
        </w:tc>
        <w:tc>
          <w:tcPr>
            <w:tcW w:w="1609"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rPr>
          <w:trHeight w:val="315" w:hRule="atLeast"/>
        </w:trPr>
        <w:tc>
          <w:tcPr>
            <w:tcW w:w="3282" w:type="dxa"/>
            <w:gridSpan w:val="3"/>
            <w:vAlign w:val="center"/>
          </w:tcPr>
          <w:p>
            <w:pPr>
              <w:rPr>
                <w:rFonts w:ascii="宋体" w:cs="宋体"/>
                <w:color w:val="000000"/>
                <w:sz w:val="16"/>
                <w:szCs w:val="16"/>
              </w:rPr>
            </w:pPr>
          </w:p>
        </w:tc>
        <w:tc>
          <w:tcPr>
            <w:tcW w:w="472" w:type="dxa"/>
            <w:vAlign w:val="center"/>
          </w:tcPr>
          <w:p>
            <w:pPr>
              <w:rPr>
                <w:rFonts w:ascii="宋体" w:cs="宋体"/>
                <w:color w:val="000000"/>
                <w:sz w:val="16"/>
                <w:szCs w:val="16"/>
              </w:rPr>
            </w:pPr>
          </w:p>
        </w:tc>
        <w:tc>
          <w:tcPr>
            <w:tcW w:w="1316" w:type="dxa"/>
            <w:vAlign w:val="center"/>
          </w:tcPr>
          <w:p>
            <w:pPr>
              <w:rPr>
                <w:rFonts w:ascii="宋体" w:cs="宋体"/>
                <w:color w:val="000000"/>
                <w:sz w:val="16"/>
                <w:szCs w:val="16"/>
              </w:rPr>
            </w:pPr>
          </w:p>
        </w:tc>
        <w:tc>
          <w:tcPr>
            <w:tcW w:w="3144" w:type="dxa"/>
            <w:gridSpan w:val="3"/>
            <w:vAlign w:val="center"/>
          </w:tcPr>
          <w:p>
            <w:pPr>
              <w:rPr>
                <w:rFonts w:ascii="宋体" w:cs="宋体"/>
                <w:color w:val="000000"/>
                <w:sz w:val="16"/>
                <w:szCs w:val="16"/>
              </w:rPr>
            </w:pPr>
          </w:p>
        </w:tc>
        <w:tc>
          <w:tcPr>
            <w:tcW w:w="527" w:type="dxa"/>
            <w:vAlign w:val="center"/>
          </w:tcPr>
          <w:p>
            <w:pPr>
              <w:rPr>
                <w:rFonts w:ascii="宋体" w:cs="宋体"/>
                <w:color w:val="000000"/>
                <w:sz w:val="16"/>
                <w:szCs w:val="16"/>
              </w:rPr>
            </w:pPr>
          </w:p>
        </w:tc>
        <w:tc>
          <w:tcPr>
            <w:tcW w:w="1609"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858.04</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537.13</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22.80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17.13</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880.84</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r>
              <w:rPr>
                <w:rFonts w:ascii="宋体" w:cs="宋体"/>
                <w:b/>
                <w:color w:val="000000"/>
                <w:sz w:val="16"/>
                <w:szCs w:val="16"/>
              </w:rPr>
              <w:t>554.26</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61.01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387.59</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941.85</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b/>
                <w:color w:val="000000"/>
                <w:sz w:val="16"/>
                <w:szCs w:val="16"/>
              </w:rPr>
            </w:pPr>
            <w:r>
              <w:rPr>
                <w:rFonts w:ascii="宋体" w:cs="宋体"/>
                <w:b/>
                <w:color w:val="000000"/>
                <w:sz w:val="16"/>
                <w:szCs w:val="16"/>
              </w:rPr>
              <w:t>941.85</w:t>
            </w:r>
          </w:p>
        </w:tc>
      </w:tr>
      <w:tr>
        <w:trPr>
          <w:trHeight w:val="555" w:hRule="atLeast"/>
        </w:trPr>
        <w:tc>
          <w:tcPr>
            <w:tcW w:w="10350" w:type="dxa"/>
            <w:gridSpan w:val="10"/>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sectPr>
          <w:pgSz w:w="11906" w:h="16838"/>
          <w:pgMar w:top="1440" w:right="1800" w:bottom="1440" w:left="1800" w:header="851" w:footer="992" w:gutter="0"/>
          <w:pgNumType w:fmt="numberInDash"/>
          <w:cols w:space="425" w:num="1"/>
          <w:docGrid w:type="lines" w:linePitch="312"/>
        </w:sectPr>
      </w:pPr>
    </w:p>
    <w:tbl>
      <w:tblPr>
        <w:tblW w:w="10337"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rPr>
          <w:trHeight w:val="375" w:hRule="atLeast"/>
        </w:trPr>
        <w:tc>
          <w:tcPr>
            <w:tcW w:w="10337" w:type="dxa"/>
            <w:gridSpan w:val="16"/>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收入决算表</w:t>
            </w:r>
          </w:p>
        </w:tc>
      </w:tr>
      <w:tr>
        <w:trPr>
          <w:trHeight w:val="285" w:hRule="atLeast"/>
        </w:trPr>
        <w:tc>
          <w:tcPr>
            <w:tcW w:w="1637" w:type="dxa"/>
            <w:gridSpan w:val="2"/>
            <w:vAlign w:val="center"/>
          </w:tcPr>
          <w:p>
            <w:pPr>
              <w:rPr>
                <w:rFonts w:ascii="宋体" w:cs="宋体"/>
                <w:color w:val="000000"/>
                <w:sz w:val="16"/>
                <w:szCs w:val="16"/>
              </w:rPr>
            </w:pPr>
          </w:p>
        </w:tc>
        <w:tc>
          <w:tcPr>
            <w:tcW w:w="1036" w:type="dxa"/>
            <w:vAlign w:val="center"/>
          </w:tcPr>
          <w:p>
            <w:pPr>
              <w:rPr>
                <w:rFonts w:ascii="宋体" w:cs="宋体"/>
                <w:color w:val="000000"/>
                <w:sz w:val="16"/>
                <w:szCs w:val="16"/>
              </w:rPr>
            </w:pPr>
          </w:p>
        </w:tc>
        <w:tc>
          <w:tcPr>
            <w:tcW w:w="1904"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rPr>
          <w:trHeight w:val="270" w:hRule="atLeast"/>
        </w:trPr>
        <w:tc>
          <w:tcPr>
            <w:tcW w:w="1637" w:type="dxa"/>
            <w:gridSpan w:val="2"/>
            <w:vAlign w:val="center"/>
          </w:tcPr>
          <w:p>
            <w:pPr>
              <w:rPr>
                <w:rFonts w:ascii="宋体" w:cs="宋体"/>
                <w:color w:val="000000"/>
                <w:sz w:val="16"/>
                <w:szCs w:val="16"/>
              </w:rPr>
            </w:pPr>
          </w:p>
        </w:tc>
        <w:tc>
          <w:tcPr>
            <w:tcW w:w="1036" w:type="dxa"/>
            <w:vAlign w:val="center"/>
          </w:tcPr>
          <w:p>
            <w:pPr>
              <w:rPr>
                <w:rFonts w:ascii="宋体" w:cs="宋体"/>
                <w:color w:val="000000"/>
                <w:sz w:val="16"/>
                <w:szCs w:val="16"/>
              </w:rPr>
            </w:pPr>
          </w:p>
        </w:tc>
        <w:tc>
          <w:tcPr>
            <w:tcW w:w="1904"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w:t>
            </w:r>
            <w:r>
              <w:rPr>
                <w:rFonts w:ascii="宋体" w:hAnsi="宋体" w:cs="宋体"/>
                <w:b/>
                <w:color w:val="000000"/>
                <w:kern w:val="0"/>
                <w:sz w:val="16"/>
                <w:szCs w:val="16"/>
              </w:rPr>
              <w:t xml:space="preserve"> </w:t>
            </w:r>
            <w:r>
              <w:rPr>
                <w:rFonts w:hint="eastAsia" w:ascii="宋体" w:hAnsi="宋体" w:cs="宋体"/>
                <w:b/>
                <w:color w:val="000000"/>
                <w:kern w:val="0"/>
                <w:sz w:val="16"/>
                <w:szCs w:val="16"/>
              </w:rPr>
              <w:t>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附属单位</w:t>
            </w:r>
            <w:r>
              <w:rPr>
                <w:rFonts w:ascii="宋体" w:cs="宋体"/>
                <w:b/>
                <w:color w:val="000000"/>
                <w:kern w:val="0"/>
                <w:sz w:val="16"/>
                <w:szCs w:val="16"/>
              </w:rPr>
              <w:br/>
            </w:r>
            <w:r>
              <w:rPr>
                <w:rFonts w:hint="eastAsia" w:ascii="宋体" w:hAnsi="宋体" w:cs="宋体"/>
                <w:b/>
                <w:color w:val="000000"/>
                <w:kern w:val="0"/>
                <w:sz w:val="16"/>
                <w:szCs w:val="16"/>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其他收入</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r>
            <w:r>
              <w:rPr>
                <w:rFonts w:hint="eastAsia" w:ascii="宋体" w:hAnsi="宋体" w:cs="宋体"/>
                <w:b/>
                <w:color w:val="000000"/>
                <w:kern w:val="0"/>
                <w:sz w:val="16"/>
                <w:szCs w:val="16"/>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880.84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858.04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r>
              <w:rPr>
                <w:rFonts w:ascii="宋体" w:cs="宋体"/>
                <w:b/>
                <w:color w:val="000000"/>
                <w:sz w:val="16"/>
                <w:szCs w:val="16"/>
              </w:rPr>
              <w:t>22.80</w:t>
            </w: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863.71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840.91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r>
              <w:rPr>
                <w:rFonts w:ascii="宋体" w:cs="宋体"/>
                <w:b/>
                <w:color w:val="000000"/>
                <w:sz w:val="16"/>
                <w:szCs w:val="16"/>
              </w:rPr>
              <w:t>22.80</w:t>
            </w: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20111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纪检监察事务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863.71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840.91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22.80</w:t>
            </w: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2011101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450.71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427.91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22.80</w:t>
            </w: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2011102</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413.00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413.00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17.13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17.13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20805</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行政事业单位离退休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17.13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17.13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2080501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归口管理的行政单位离退休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17.13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17.13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color w:val="000000"/>
                <w:sz w:val="16"/>
                <w:szCs w:val="16"/>
              </w:rPr>
            </w:pPr>
          </w:p>
        </w:tc>
      </w:tr>
      <w:tr>
        <w:trPr>
          <w:trHeight w:val="285" w:hRule="atLeast"/>
        </w:trPr>
        <w:tc>
          <w:tcPr>
            <w:tcW w:w="10337" w:type="dxa"/>
            <w:gridSpan w:val="16"/>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sectPr>
          <w:pgSz w:w="11906" w:h="16838"/>
          <w:pgMar w:top="2098" w:right="1531" w:bottom="1984" w:left="1587" w:header="850" w:footer="992" w:gutter="0"/>
          <w:pgNumType w:fmt="numberInDash"/>
          <w:cols w:space="0" w:num="1"/>
          <w:docGrid w:type="lines" w:linePitch="317"/>
        </w:sectPr>
      </w:pPr>
    </w:p>
    <w:tbl>
      <w:tblPr>
        <w:tblW w:w="10350" w:type="dxa"/>
        <w:tblInd w:w="-8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rPr>
          <w:trHeight w:val="375" w:hRule="atLeast"/>
        </w:trPr>
        <w:tc>
          <w:tcPr>
            <w:tcW w:w="10350"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rPr>
          <w:trHeight w:val="315" w:hRule="atLeast"/>
        </w:trPr>
        <w:tc>
          <w:tcPr>
            <w:tcW w:w="1482" w:type="dxa"/>
            <w:gridSpan w:val="2"/>
            <w:vAlign w:val="center"/>
          </w:tcPr>
          <w:p>
            <w:pPr>
              <w:rPr>
                <w:rFonts w:ascii="宋体" w:cs="宋体"/>
                <w:color w:val="000000"/>
                <w:sz w:val="16"/>
                <w:szCs w:val="16"/>
              </w:rPr>
            </w:pPr>
          </w:p>
        </w:tc>
        <w:tc>
          <w:tcPr>
            <w:tcW w:w="1638" w:type="dxa"/>
            <w:vAlign w:val="center"/>
          </w:tcPr>
          <w:p>
            <w:pPr>
              <w:rPr>
                <w:rFonts w:ascii="宋体" w:cs="宋体"/>
                <w:color w:val="000000"/>
                <w:sz w:val="16"/>
                <w:szCs w:val="16"/>
              </w:rPr>
            </w:pPr>
          </w:p>
        </w:tc>
        <w:tc>
          <w:tcPr>
            <w:tcW w:w="1042"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19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rPr>
          <w:trHeight w:val="315" w:hRule="atLeast"/>
        </w:trPr>
        <w:tc>
          <w:tcPr>
            <w:tcW w:w="1482" w:type="dxa"/>
            <w:gridSpan w:val="2"/>
            <w:vAlign w:val="center"/>
          </w:tcPr>
          <w:p>
            <w:pPr>
              <w:rPr>
                <w:rFonts w:ascii="宋体" w:cs="宋体"/>
                <w:color w:val="000000"/>
                <w:sz w:val="16"/>
                <w:szCs w:val="16"/>
              </w:rPr>
            </w:pPr>
          </w:p>
        </w:tc>
        <w:tc>
          <w:tcPr>
            <w:tcW w:w="1638" w:type="dxa"/>
            <w:vAlign w:val="center"/>
          </w:tcPr>
          <w:p>
            <w:pPr>
              <w:rPr>
                <w:rFonts w:ascii="宋体" w:cs="宋体"/>
                <w:color w:val="000000"/>
                <w:sz w:val="16"/>
                <w:szCs w:val="16"/>
              </w:rPr>
            </w:pPr>
          </w:p>
        </w:tc>
        <w:tc>
          <w:tcPr>
            <w:tcW w:w="1042"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19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对附属单位</w:t>
            </w:r>
            <w:r>
              <w:rPr>
                <w:rFonts w:ascii="宋体" w:cs="宋体"/>
                <w:b/>
                <w:color w:val="000000"/>
                <w:kern w:val="0"/>
                <w:sz w:val="16"/>
                <w:szCs w:val="16"/>
              </w:rPr>
              <w:br/>
            </w:r>
            <w:r>
              <w:rPr>
                <w:rFonts w:hint="eastAsia" w:ascii="宋体" w:hAnsi="宋体" w:cs="宋体"/>
                <w:b/>
                <w:color w:val="000000"/>
                <w:kern w:val="0"/>
                <w:sz w:val="16"/>
                <w:szCs w:val="16"/>
              </w:rPr>
              <w:t>补助支出</w:t>
            </w:r>
          </w:p>
        </w:tc>
      </w:tr>
      <w:tr>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r>
            <w:r>
              <w:rPr>
                <w:rFonts w:hint="eastAsia" w:ascii="宋体" w:hAnsi="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554.26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528.85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25.41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0.00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0.00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0.00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537.13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511.72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25.41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0.00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0.00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0.00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20111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纪检监察事务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537.13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511.72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25.41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2011101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511.72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511.72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2011102</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25.41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25.41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17.13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17.13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20805</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行政事业单位离退休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17.13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17.13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2080501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归口管理的行政单位离退休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17.13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17.13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rPr>
          <w:trHeight w:val="360" w:hRule="atLeast"/>
        </w:trPr>
        <w:tc>
          <w:tcPr>
            <w:tcW w:w="10350"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注：本表反映部门本年度各项支出情况。</w:t>
            </w:r>
          </w:p>
        </w:tc>
      </w:tr>
    </w:tbl>
    <w:p>
      <w:pPr>
        <w:spacing w:line="360" w:lineRule="auto"/>
        <w:jc w:val="center"/>
        <w:sectPr>
          <w:pgSz w:w="11906" w:h="16838"/>
          <w:pgMar w:top="2098" w:right="1474" w:bottom="1984" w:left="1587" w:header="850" w:footer="992" w:gutter="0"/>
          <w:pgNumType w:fmt="numberInDash"/>
          <w:cols w:space="0" w:num="1"/>
          <w:docGrid w:type="lines" w:linePitch="318"/>
        </w:sectPr>
      </w:pPr>
    </w:p>
    <w:tbl>
      <w:tblPr>
        <w:tblW w:w="10425" w:type="dxa"/>
        <w:tblInd w:w="-8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rPr>
          <w:trHeight w:val="169" w:hRule="atLeast"/>
        </w:trPr>
        <w:tc>
          <w:tcPr>
            <w:tcW w:w="1042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rPr>
          <w:trHeight w:val="107" w:hRule="atLeast"/>
        </w:trPr>
        <w:tc>
          <w:tcPr>
            <w:tcW w:w="2289"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416" w:type="dxa"/>
            <w:vAlign w:val="center"/>
          </w:tcPr>
          <w:p>
            <w:pPr>
              <w:rPr>
                <w:rFonts w:ascii="宋体" w:cs="宋体"/>
                <w:color w:val="000000"/>
                <w:sz w:val="16"/>
                <w:szCs w:val="16"/>
              </w:rPr>
            </w:pPr>
          </w:p>
        </w:tc>
        <w:tc>
          <w:tcPr>
            <w:tcW w:w="1432"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vAlign w:val="center"/>
          </w:tcPr>
          <w:p>
            <w:pPr>
              <w:jc w:val="right"/>
              <w:rPr>
                <w:rFonts w:ascii="宋体" w:cs="宋体"/>
                <w:color w:val="000000"/>
                <w:sz w:val="16"/>
                <w:szCs w:val="16"/>
              </w:rPr>
            </w:pPr>
          </w:p>
        </w:tc>
        <w:tc>
          <w:tcPr>
            <w:tcW w:w="265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rPr>
          <w:trHeight w:val="90" w:hRule="atLeast"/>
        </w:trPr>
        <w:tc>
          <w:tcPr>
            <w:tcW w:w="2289"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416" w:type="dxa"/>
            <w:vAlign w:val="center"/>
          </w:tcPr>
          <w:p>
            <w:pPr>
              <w:rPr>
                <w:rFonts w:ascii="宋体" w:cs="宋体"/>
                <w:color w:val="000000"/>
                <w:sz w:val="16"/>
                <w:szCs w:val="16"/>
              </w:rPr>
            </w:pPr>
          </w:p>
        </w:tc>
        <w:tc>
          <w:tcPr>
            <w:tcW w:w="1432"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vAlign w:val="center"/>
          </w:tcPr>
          <w:p>
            <w:pPr>
              <w:jc w:val="right"/>
              <w:rPr>
                <w:rFonts w:ascii="宋体" w:cs="宋体"/>
                <w:color w:val="000000"/>
                <w:sz w:val="16"/>
                <w:szCs w:val="16"/>
              </w:rPr>
            </w:pPr>
          </w:p>
        </w:tc>
        <w:tc>
          <w:tcPr>
            <w:tcW w:w="265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政府性基金预算财政拨款</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w:t>
            </w:r>
            <w:r>
              <w:rPr>
                <w:rFonts w:ascii="宋体" w:hAnsi="宋体" w:cs="宋体"/>
                <w:b/>
                <w:color w:val="000000"/>
                <w:kern w:val="0"/>
                <w:sz w:val="16"/>
                <w:szCs w:val="16"/>
              </w:rPr>
              <w:t xml:space="preserve">    </w:t>
            </w:r>
            <w:r>
              <w:rPr>
                <w:rFonts w:hint="eastAsia" w:ascii="宋体" w:hAnsi="宋体" w:cs="宋体"/>
                <w:b/>
                <w:color w:val="000000"/>
                <w:kern w:val="0"/>
                <w:sz w:val="16"/>
                <w:szCs w:val="16"/>
              </w:rPr>
              <w:t>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858.04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514.33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514.33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17.13</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17.13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858.04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531.46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531.46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61.01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387.59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387.59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61.01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919.05 </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919.05 </w:t>
            </w:r>
          </w:p>
        </w:tc>
        <w:tc>
          <w:tcPr>
            <w:tcW w:w="130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919.05 </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0.00 </w:t>
            </w:r>
          </w:p>
        </w:tc>
      </w:tr>
      <w:tr>
        <w:trPr>
          <w:trHeight w:val="495" w:hRule="atLeast"/>
        </w:trPr>
        <w:tc>
          <w:tcPr>
            <w:tcW w:w="1042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pPr>
        <w:spacing w:line="360" w:lineRule="auto"/>
        <w:jc w:val="center"/>
        <w:rPr>
          <w:rFonts w:ascii="隶书" w:hAnsi="隶书" w:eastAsia="隶书" w:cs="隶书"/>
          <w:sz w:val="52"/>
          <w:szCs w:val="52"/>
        </w:rPr>
      </w:pPr>
      <w:r>
        <w:rPr>
          <w:rFonts w:ascii="隶书" w:hAnsi="隶书" w:eastAsia="隶书" w:cs="隶书"/>
          <w:sz w:val="52"/>
          <w:szCs w:val="52"/>
        </w:rPr>
        <w:br w:type="page"/>
      </w:r>
    </w:p>
    <w:tbl>
      <w:tblPr>
        <w:tblW w:w="1044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rPr>
          <w:trHeight w:val="375" w:hRule="atLeast"/>
        </w:trPr>
        <w:tc>
          <w:tcPr>
            <w:tcW w:w="10440"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rPr>
          <w:trHeight w:val="285" w:hRule="atLeast"/>
        </w:trPr>
        <w:tc>
          <w:tcPr>
            <w:tcW w:w="1891"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849"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rPr>
          <w:trHeight w:val="270" w:hRule="atLeast"/>
        </w:trPr>
        <w:tc>
          <w:tcPr>
            <w:tcW w:w="1891"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849"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r>
      <w:tr>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r>
            <w:r>
              <w:rPr>
                <w:rFonts w:hint="eastAsia" w:ascii="宋体" w:hAnsi="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531.46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506.05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25.41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514.33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488.92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25.41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20111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纪检监察事务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514.33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488.92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25.41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2011101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488.92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488.92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2011102</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25.41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25.41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17.13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17.13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行政事业单位离退休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17.13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17.13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2080501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归口管理的行政单位离退休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17.13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17.13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rPr>
          <w:trHeight w:val="600" w:hRule="atLeast"/>
        </w:trPr>
        <w:tc>
          <w:tcPr>
            <w:tcW w:w="10440"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sectPr>
          <w:pgSz w:w="11906" w:h="16838"/>
          <w:pgMar w:top="1440" w:right="1531" w:bottom="1440" w:left="1587" w:header="850" w:footer="992" w:gutter="0"/>
          <w:pgNumType w:fmt="numberInDash"/>
          <w:cols w:space="0" w:num="1"/>
          <w:docGrid w:type="lines" w:linePitch="317"/>
        </w:sectPr>
      </w:pPr>
    </w:p>
    <w:tbl>
      <w:tblPr>
        <w:tblW w:w="10485" w:type="dxa"/>
        <w:tblInd w:w="-8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rPr>
          <w:trHeight w:val="375" w:hRule="atLeast"/>
        </w:trPr>
        <w:tc>
          <w:tcPr>
            <w:tcW w:w="1048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rPr>
          <w:trHeight w:val="285" w:hRule="atLeast"/>
        </w:trPr>
        <w:tc>
          <w:tcPr>
            <w:tcW w:w="1650"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873"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rPr>
          <w:trHeight w:val="270" w:hRule="atLeast"/>
        </w:trPr>
        <w:tc>
          <w:tcPr>
            <w:tcW w:w="1650"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873"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公用经费</w:t>
            </w:r>
          </w:p>
        </w:tc>
      </w:tr>
      <w:tr>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211.53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237.49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161.08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44.90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39.07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5.03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11.38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12.38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17.13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65.98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17.13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11.26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1.65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26.89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1.72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6.61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25.98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28.60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6.50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39.90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39.90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r>
      <w:tr>
        <w:trPr>
          <w:trHeight w:val="477" w:hRule="atLeast"/>
        </w:trPr>
        <w:tc>
          <w:tcPr>
            <w:tcW w:w="10485" w:type="dxa"/>
            <w:gridSpan w:val="9"/>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center"/>
        <w:sectPr>
          <w:pgSz w:w="11906" w:h="16838"/>
          <w:pgMar w:top="1440" w:right="1531" w:bottom="1440" w:left="1587" w:header="850" w:footer="992" w:gutter="0"/>
          <w:pgNumType w:fmt="numberInDash"/>
          <w:cols w:space="0" w:num="1"/>
          <w:docGrid w:type="lines" w:linePitch="317"/>
        </w:sectPr>
      </w:pPr>
    </w:p>
    <w:tbl>
      <w:tblPr>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rPr>
          <w:trHeight w:val="375" w:hRule="atLeast"/>
        </w:trPr>
        <w:tc>
          <w:tcPr>
            <w:tcW w:w="10485" w:type="dxa"/>
            <w:gridSpan w:val="2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一般公共预算财政拨款“三公”经费支出决算表</w:t>
            </w:r>
          </w:p>
        </w:tc>
      </w:tr>
      <w:tr>
        <w:trPr>
          <w:trHeight w:val="285" w:hRule="atLeast"/>
        </w:trPr>
        <w:tc>
          <w:tcPr>
            <w:tcW w:w="1783" w:type="dxa"/>
            <w:gridSpan w:val="2"/>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29"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29" w:type="dxa"/>
            <w:vAlign w:val="center"/>
          </w:tcPr>
          <w:p>
            <w:pPr>
              <w:rPr>
                <w:rFonts w:ascii="宋体" w:cs="宋体"/>
                <w:color w:val="000000"/>
                <w:sz w:val="16"/>
                <w:szCs w:val="16"/>
              </w:rPr>
            </w:pPr>
          </w:p>
        </w:tc>
        <w:tc>
          <w:tcPr>
            <w:tcW w:w="992" w:type="dxa"/>
            <w:gridSpan w:val="2"/>
            <w:vAlign w:val="center"/>
          </w:tcPr>
          <w:p>
            <w:pPr>
              <w:rPr>
                <w:rFonts w:ascii="宋体" w:cs="宋体"/>
                <w:color w:val="000000"/>
                <w:sz w:val="16"/>
                <w:szCs w:val="16"/>
              </w:rPr>
            </w:pPr>
          </w:p>
        </w:tc>
        <w:tc>
          <w:tcPr>
            <w:tcW w:w="509" w:type="dxa"/>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30" w:type="dxa"/>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212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rPr>
          <w:trHeight w:val="270" w:hRule="atLeast"/>
        </w:trPr>
        <w:tc>
          <w:tcPr>
            <w:tcW w:w="1783" w:type="dxa"/>
            <w:gridSpan w:val="2"/>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29"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29" w:type="dxa"/>
            <w:vAlign w:val="center"/>
          </w:tcPr>
          <w:p>
            <w:pPr>
              <w:rPr>
                <w:rFonts w:ascii="宋体" w:cs="宋体"/>
                <w:color w:val="000000"/>
                <w:sz w:val="16"/>
                <w:szCs w:val="16"/>
              </w:rPr>
            </w:pPr>
          </w:p>
        </w:tc>
        <w:tc>
          <w:tcPr>
            <w:tcW w:w="992" w:type="dxa"/>
            <w:gridSpan w:val="2"/>
            <w:vAlign w:val="center"/>
          </w:tcPr>
          <w:p>
            <w:pPr>
              <w:rPr>
                <w:rFonts w:ascii="宋体" w:cs="宋体"/>
                <w:color w:val="000000"/>
                <w:sz w:val="16"/>
                <w:szCs w:val="16"/>
              </w:rPr>
            </w:pPr>
          </w:p>
        </w:tc>
        <w:tc>
          <w:tcPr>
            <w:tcW w:w="509" w:type="dxa"/>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30" w:type="dxa"/>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212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hint="eastAsia" w:ascii="宋体" w:hAnsi="宋体" w:cs="宋体"/>
                <w:b/>
                <w:color w:val="000000"/>
                <w:kern w:val="0"/>
                <w:sz w:val="16"/>
                <w:szCs w:val="16"/>
              </w:rPr>
              <w:t>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hint="eastAsia" w:ascii="宋体" w:hAnsi="宋体" w:cs="宋体"/>
                <w:b/>
                <w:color w:val="000000"/>
                <w:kern w:val="0"/>
                <w:sz w:val="16"/>
                <w:szCs w:val="16"/>
              </w:rPr>
              <w:t>年度决算数</w:t>
            </w:r>
          </w:p>
        </w:tc>
      </w:tr>
      <w:tr>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r>
      <w:tr>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16"/>
                <w:szCs w:val="16"/>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r>
            <w:r>
              <w:rPr>
                <w:rFonts w:hint="eastAsia" w:ascii="宋体" w:hAnsi="宋体" w:cs="宋体"/>
                <w:b/>
                <w:color w:val="000000"/>
                <w:kern w:val="0"/>
                <w:sz w:val="16"/>
                <w:szCs w:val="16"/>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r>
            <w:r>
              <w:rPr>
                <w:rFonts w:hint="eastAsia" w:ascii="宋体" w:hAnsi="宋体" w:cs="宋体"/>
                <w:b/>
                <w:color w:val="000000"/>
                <w:kern w:val="0"/>
                <w:sz w:val="16"/>
                <w:szCs w:val="16"/>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r>
            <w:r>
              <w:rPr>
                <w:rFonts w:hint="eastAsia" w:ascii="宋体" w:hAnsi="宋体" w:cs="宋体"/>
                <w:b/>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r>
            <w:r>
              <w:rPr>
                <w:rFonts w:hint="eastAsia" w:ascii="宋体" w:hAnsi="宋体" w:cs="宋体"/>
                <w:b/>
                <w:color w:val="000000"/>
                <w:kern w:val="0"/>
                <w:sz w:val="16"/>
                <w:szCs w:val="16"/>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46.31</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44.33</w:t>
            </w: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44.33</w:t>
            </w:r>
          </w:p>
        </w:tc>
        <w:tc>
          <w:tcPr>
            <w:tcW w:w="91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1.98</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56.3</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54.58</w:t>
            </w:r>
          </w:p>
        </w:tc>
        <w:tc>
          <w:tcPr>
            <w:tcW w:w="870" w:type="dxa"/>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1.72</w:t>
            </w:r>
          </w:p>
        </w:tc>
      </w:tr>
      <w:tr>
        <w:trPr>
          <w:trHeight w:val="600" w:hRule="atLeast"/>
        </w:trPr>
        <w:tc>
          <w:tcPr>
            <w:tcW w:w="10485" w:type="dxa"/>
            <w:gridSpan w:val="2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注：本表反映部门本年度“三公”经费支出预决算情况。其中，</w:t>
            </w:r>
            <w:r>
              <w:rPr>
                <w:rFonts w:ascii="宋体" w:hAnsi="宋体" w:cs="宋体"/>
                <w:color w:val="000000"/>
                <w:kern w:val="0"/>
                <w:sz w:val="16"/>
                <w:szCs w:val="16"/>
              </w:rPr>
              <w:t>2016</w:t>
            </w:r>
            <w:r>
              <w:rPr>
                <w:rFonts w:hint="eastAsia" w:ascii="宋体" w:hAnsi="宋体" w:cs="宋体"/>
                <w:color w:val="000000"/>
                <w:kern w:val="0"/>
                <w:sz w:val="16"/>
                <w:szCs w:val="16"/>
              </w:rPr>
              <w:t>年度预算数为“三公”经费年初预算数，决算数是包括当年一般公共预算财政拨款和以前年度结转资金安排的实际支出。</w:t>
            </w:r>
          </w:p>
        </w:tc>
      </w:tr>
    </w:tbl>
    <w:p>
      <w:pPr>
        <w:spacing w:line="360" w:lineRule="auto"/>
        <w:jc w:val="center"/>
        <w:sectPr>
          <w:pgSz w:w="11906" w:h="16838"/>
          <w:pgMar w:top="1440" w:right="1531" w:bottom="1440" w:left="1587" w:header="850" w:footer="992" w:gutter="0"/>
          <w:pgNumType w:fmt="numberInDash"/>
          <w:cols w:space="0" w:num="1"/>
          <w:docGrid w:type="lines" w:linePitch="317"/>
        </w:sectPr>
      </w:pPr>
    </w:p>
    <w:tbl>
      <w:tblPr>
        <w:tblW w:w="1050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rPr>
          <w:trHeight w:val="375" w:hRule="atLeast"/>
        </w:trPr>
        <w:tc>
          <w:tcPr>
            <w:tcW w:w="10500"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rPr>
          <w:trHeight w:val="285" w:hRule="atLeast"/>
        </w:trPr>
        <w:tc>
          <w:tcPr>
            <w:tcW w:w="1591"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97" w:type="dxa"/>
            <w:gridSpan w:val="2"/>
            <w:vAlign w:val="center"/>
          </w:tcPr>
          <w:p>
            <w:pPr>
              <w:rPr>
                <w:rFonts w:ascii="宋体" w:cs="宋体"/>
                <w:color w:val="000000"/>
                <w:sz w:val="16"/>
                <w:szCs w:val="16"/>
              </w:rPr>
            </w:pPr>
          </w:p>
        </w:tc>
        <w:tc>
          <w:tcPr>
            <w:tcW w:w="75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000" w:type="dxa"/>
            <w:gridSpan w:val="2"/>
            <w:vAlign w:val="center"/>
          </w:tcPr>
          <w:p>
            <w:pPr>
              <w:rPr>
                <w:rFonts w:ascii="宋体" w:cs="宋体"/>
                <w:color w:val="000000"/>
                <w:sz w:val="16"/>
                <w:szCs w:val="16"/>
              </w:rPr>
            </w:pPr>
          </w:p>
        </w:tc>
        <w:tc>
          <w:tcPr>
            <w:tcW w:w="12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rPr>
          <w:trHeight w:val="270" w:hRule="atLeast"/>
        </w:trPr>
        <w:tc>
          <w:tcPr>
            <w:tcW w:w="1591"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97" w:type="dxa"/>
            <w:gridSpan w:val="2"/>
            <w:vAlign w:val="center"/>
          </w:tcPr>
          <w:p>
            <w:pPr>
              <w:rPr>
                <w:rFonts w:ascii="宋体" w:cs="宋体"/>
                <w:color w:val="000000"/>
                <w:sz w:val="16"/>
                <w:szCs w:val="16"/>
              </w:rPr>
            </w:pPr>
          </w:p>
        </w:tc>
        <w:tc>
          <w:tcPr>
            <w:tcW w:w="75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000" w:type="dxa"/>
            <w:gridSpan w:val="2"/>
            <w:vAlign w:val="center"/>
          </w:tcPr>
          <w:p>
            <w:pPr>
              <w:rPr>
                <w:rFonts w:ascii="宋体" w:cs="宋体"/>
                <w:color w:val="000000"/>
                <w:sz w:val="16"/>
                <w:szCs w:val="16"/>
              </w:rPr>
            </w:pPr>
          </w:p>
        </w:tc>
        <w:tc>
          <w:tcPr>
            <w:tcW w:w="12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年末结转和结余</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r>
            <w:r>
              <w:rPr>
                <w:rFonts w:hint="eastAsia" w:ascii="宋体" w:hAnsi="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10500" w:type="dxa"/>
            <w:gridSpan w:val="1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rPr>
          <w:trHeight w:val="285" w:hRule="atLeast"/>
        </w:trPr>
        <w:tc>
          <w:tcPr>
            <w:tcW w:w="10500" w:type="dxa"/>
            <w:gridSpan w:val="12"/>
            <w:vAlign w:val="center"/>
          </w:tcPr>
          <w:p>
            <w:pPr>
              <w:widowControl/>
              <w:jc w:val="left"/>
              <w:textAlignment w:val="center"/>
              <w:rPr>
                <w:rFonts w:ascii="宋体" w:cs="宋体"/>
                <w:b/>
                <w:color w:val="FF0000"/>
                <w:sz w:val="20"/>
                <w:szCs w:val="20"/>
              </w:rPr>
            </w:pPr>
            <w:r>
              <w:rPr>
                <w:rFonts w:hint="eastAsia" w:ascii="宋体" w:hAnsi="宋体" w:cs="宋体"/>
                <w:b/>
                <w:color w:val="FF0000"/>
                <w:kern w:val="0"/>
                <w:sz w:val="20"/>
                <w:szCs w:val="20"/>
              </w:rPr>
              <w:t>（该报表全部数据为零时）说明：</w:t>
            </w:r>
            <w:r>
              <w:rPr>
                <w:rFonts w:ascii="宋体" w:hAnsi="宋体" w:cs="宋体"/>
                <w:b/>
                <w:color w:val="FF0000"/>
                <w:kern w:val="0"/>
                <w:sz w:val="20"/>
                <w:szCs w:val="20"/>
              </w:rPr>
              <w:t>xx</w:t>
            </w:r>
            <w:r>
              <w:rPr>
                <w:rFonts w:hint="eastAsia" w:ascii="宋体" w:hAnsi="宋体" w:cs="宋体"/>
                <w:b/>
                <w:color w:val="FF0000"/>
                <w:kern w:val="0"/>
                <w:sz w:val="20"/>
                <w:szCs w:val="20"/>
              </w:rPr>
              <w:t>厅（局）没有政府性基金收入，也没有使用政府性基金安排的支出，故本表无数据。</w:t>
            </w:r>
          </w:p>
        </w:tc>
      </w:tr>
    </w:tbl>
    <w:p>
      <w:pPr>
        <w:spacing w:line="360" w:lineRule="auto"/>
        <w:jc w:val="center"/>
        <w:sectPr>
          <w:pgSz w:w="11906" w:h="16838"/>
          <w:pgMar w:top="1440" w:right="1531" w:bottom="1440" w:left="1587" w:header="850" w:footer="992" w:gutter="0"/>
          <w:pgNumType w:fmt="numberInDash"/>
          <w:cols w:space="0" w:num="1"/>
          <w:docGrid w:type="lines" w:linePitch="317"/>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中共郏县纪委监察局</w:t>
      </w:r>
    </w:p>
    <w:p>
      <w:pPr>
        <w:jc w:val="center"/>
        <w:sectPr>
          <w:pgSz w:w="11906" w:h="16838"/>
          <w:pgMar w:top="1440" w:right="1531" w:bottom="1440" w:left="1587" w:header="850" w:footer="992" w:gutter="0"/>
          <w:pgNumType w:fmt="numberInDash"/>
          <w:cols w:space="0" w:num="1"/>
          <w:docGrid w:type="lines" w:linePitch="317"/>
        </w:sectPr>
      </w:pP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6"/>
        </w:numPr>
        <w:adjustRightInd w:val="0"/>
        <w:snapToGrid w:val="0"/>
        <w:spacing w:line="360" w:lineRule="auto"/>
        <w:ind w:firstLine="3168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年度收入总计</w:t>
      </w:r>
      <w:r>
        <w:rPr>
          <w:rFonts w:ascii="仿宋_GB2312" w:hAnsi="宋体" w:eastAsia="仿宋_GB2312" w:cs="Courier New"/>
          <w:sz w:val="32"/>
          <w:szCs w:val="32"/>
        </w:rPr>
        <w:t>880.84</w:t>
      </w:r>
      <w:r>
        <w:rPr>
          <w:rFonts w:hint="eastAsia" w:ascii="仿宋_GB2312" w:hAnsi="宋体" w:eastAsia="仿宋_GB2312" w:cs="Courier New"/>
          <w:sz w:val="32"/>
          <w:szCs w:val="32"/>
        </w:rPr>
        <w:t>万元，支出总计</w:t>
      </w:r>
      <w:r>
        <w:rPr>
          <w:rFonts w:ascii="仿宋_GB2312" w:hAnsi="宋体" w:eastAsia="仿宋_GB2312" w:cs="Courier New"/>
          <w:sz w:val="32"/>
          <w:szCs w:val="32"/>
        </w:rPr>
        <w:t>554.26</w:t>
      </w:r>
      <w:r>
        <w:rPr>
          <w:rFonts w:hint="eastAsia" w:ascii="仿宋_GB2312" w:hAnsi="宋体" w:eastAsia="仿宋_GB2312" w:cs="Courier New"/>
          <w:sz w:val="32"/>
          <w:szCs w:val="32"/>
        </w:rPr>
        <w:t>万元，与</w:t>
      </w:r>
      <w:r>
        <w:rPr>
          <w:rFonts w:ascii="仿宋_GB2312" w:hAnsi="宋体" w:eastAsia="仿宋_GB2312" w:cs="Courier New"/>
          <w:sz w:val="32"/>
          <w:szCs w:val="32"/>
        </w:rPr>
        <w:t>2015</w:t>
      </w:r>
      <w:r>
        <w:rPr>
          <w:rFonts w:hint="eastAsia" w:ascii="仿宋_GB2312" w:hAnsi="宋体" w:eastAsia="仿宋_GB2312" w:cs="Courier New"/>
          <w:sz w:val="32"/>
          <w:szCs w:val="32"/>
        </w:rPr>
        <w:t>年相比，收入增加</w:t>
      </w:r>
      <w:r>
        <w:rPr>
          <w:rFonts w:ascii="仿宋_GB2312" w:hAnsi="宋体" w:eastAsia="仿宋_GB2312" w:cs="Courier New"/>
          <w:sz w:val="32"/>
          <w:szCs w:val="32"/>
        </w:rPr>
        <w:t>447.02</w:t>
      </w:r>
      <w:r>
        <w:rPr>
          <w:rFonts w:hint="eastAsia" w:ascii="仿宋_GB2312" w:hAnsi="宋体" w:eastAsia="仿宋_GB2312" w:cs="Courier New"/>
          <w:sz w:val="32"/>
          <w:szCs w:val="32"/>
        </w:rPr>
        <w:t>万元，增长</w:t>
      </w:r>
      <w:r>
        <w:rPr>
          <w:rFonts w:ascii="仿宋_GB2312" w:hAnsi="宋体" w:eastAsia="仿宋_GB2312" w:cs="Courier New"/>
          <w:sz w:val="32"/>
          <w:szCs w:val="32"/>
        </w:rPr>
        <w:t>103.04%</w:t>
      </w:r>
      <w:r>
        <w:rPr>
          <w:rFonts w:hint="eastAsia" w:ascii="仿宋_GB2312" w:hAnsi="宋体" w:eastAsia="仿宋_GB2312" w:cs="Courier New"/>
          <w:sz w:val="32"/>
          <w:szCs w:val="32"/>
        </w:rPr>
        <w:t>；支出增加</w:t>
      </w:r>
      <w:r>
        <w:rPr>
          <w:rFonts w:ascii="仿宋_GB2312" w:hAnsi="宋体" w:eastAsia="仿宋_GB2312" w:cs="Courier New"/>
          <w:sz w:val="32"/>
          <w:szCs w:val="32"/>
        </w:rPr>
        <w:t>90.72</w:t>
      </w:r>
      <w:r>
        <w:rPr>
          <w:rFonts w:hint="eastAsia" w:ascii="仿宋_GB2312" w:hAnsi="宋体" w:eastAsia="仿宋_GB2312" w:cs="Courier New"/>
          <w:sz w:val="32"/>
          <w:szCs w:val="32"/>
        </w:rPr>
        <w:t>万元，增长</w:t>
      </w:r>
      <w:r>
        <w:rPr>
          <w:rFonts w:ascii="仿宋_GB2312" w:hAnsi="宋体" w:eastAsia="仿宋_GB2312" w:cs="Courier New"/>
          <w:sz w:val="32"/>
          <w:szCs w:val="32"/>
        </w:rPr>
        <w:t>19.57%</w:t>
      </w:r>
      <w:r>
        <w:rPr>
          <w:rFonts w:hint="eastAsia" w:ascii="仿宋_GB2312" w:hAnsi="宋体" w:eastAsia="仿宋_GB2312" w:cs="Courier New"/>
          <w:sz w:val="32"/>
          <w:szCs w:val="32"/>
        </w:rPr>
        <w:t>。</w:t>
      </w: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1</w:t>
      </w:r>
      <w:r>
        <w:rPr>
          <w:rFonts w:hint="eastAsia" w:ascii="宋体" w:hAnsi="宋体" w:cs="宋体"/>
          <w:sz w:val="24"/>
        </w:rPr>
        <w:t>：收、支决算总计变动情况</w:t>
      </w:r>
    </w:p>
    <w:p>
      <w:pPr>
        <w:adjustRightInd w:val="0"/>
        <w:snapToGrid w:val="0"/>
        <w:spacing w:line="360" w:lineRule="auto"/>
        <w:jc w:val="center"/>
        <w:rPr>
          <w:rFonts w:ascii="宋体" w:cs="宋体"/>
          <w:sz w:val="24"/>
        </w:rPr>
      </w:pPr>
      <w:r>
        <w:rPr>
          <w:rFonts w:hint="eastAsia" w:ascii="宋体" w:hAnsi="宋体" w:cs="宋体"/>
          <w:sz w:val="24"/>
        </w:rPr>
        <w:t>（单位：万元）</w:t>
      </w: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numPr>
          <w:ilvl w:val="0"/>
          <w:numId w:val="6"/>
        </w:numPr>
        <w:adjustRightInd w:val="0"/>
        <w:snapToGrid w:val="0"/>
        <w:spacing w:line="360" w:lineRule="auto"/>
        <w:ind w:firstLine="3168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31680" w:firstLineChars="200"/>
        <w:rPr>
          <w:rFonts w:ascii="仿宋_GB2312" w:hAnsi="Times New Roman" w:eastAsia="仿宋_GB2312"/>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ascii="仿宋_GB2312" w:hAnsi="Times New Roman" w:eastAsia="仿宋_GB2312"/>
          <w:sz w:val="32"/>
          <w:szCs w:val="32"/>
        </w:rPr>
        <w:t>880.84</w:t>
      </w:r>
      <w:r>
        <w:rPr>
          <w:rFonts w:hint="eastAsia" w:ascii="仿宋_GB2312" w:hAnsi="Times New Roman" w:eastAsia="仿宋_GB2312"/>
          <w:sz w:val="32"/>
          <w:szCs w:val="32"/>
        </w:rPr>
        <w:t>万元，其中：财政拨款收入</w:t>
      </w:r>
      <w:r>
        <w:rPr>
          <w:rFonts w:ascii="仿宋_GB2312" w:hAnsi="Times New Roman" w:eastAsia="仿宋_GB2312"/>
          <w:sz w:val="32"/>
          <w:szCs w:val="32"/>
        </w:rPr>
        <w:t>858.04</w:t>
      </w:r>
      <w:r>
        <w:rPr>
          <w:rFonts w:hint="eastAsia" w:ascii="仿宋_GB2312" w:hAnsi="Times New Roman" w:eastAsia="仿宋_GB2312"/>
          <w:sz w:val="32"/>
          <w:szCs w:val="32"/>
        </w:rPr>
        <w:t>万元，占</w:t>
      </w:r>
      <w:r>
        <w:rPr>
          <w:rFonts w:ascii="仿宋_GB2312" w:hAnsi="Times New Roman" w:eastAsia="仿宋_GB2312"/>
          <w:sz w:val="32"/>
          <w:szCs w:val="32"/>
        </w:rPr>
        <w:t>97.41%</w:t>
      </w:r>
      <w:r>
        <w:rPr>
          <w:rFonts w:hint="eastAsia" w:ascii="仿宋_GB2312" w:hAnsi="Times New Roman" w:eastAsia="仿宋_GB2312"/>
          <w:sz w:val="32"/>
          <w:szCs w:val="32"/>
        </w:rPr>
        <w:t>；事业收入</w:t>
      </w:r>
      <w:r>
        <w:rPr>
          <w:rFonts w:ascii="仿宋_GB2312" w:hAnsi="Times New Roman" w:eastAsia="仿宋_GB2312"/>
          <w:sz w:val="32"/>
          <w:szCs w:val="32"/>
        </w:rPr>
        <w:t>0</w:t>
      </w:r>
      <w:r>
        <w:rPr>
          <w:rFonts w:hint="eastAsia" w:ascii="仿宋_GB2312" w:hAnsi="Times New Roman" w:eastAsia="仿宋_GB2312"/>
          <w:sz w:val="32"/>
          <w:szCs w:val="32"/>
        </w:rPr>
        <w:t>万元，占</w:t>
      </w:r>
      <w:r>
        <w:rPr>
          <w:rFonts w:ascii="仿宋_GB2312" w:hAnsi="Times New Roman" w:eastAsia="仿宋_GB2312"/>
          <w:sz w:val="32"/>
          <w:szCs w:val="32"/>
        </w:rPr>
        <w:t>0%</w:t>
      </w:r>
      <w:r>
        <w:rPr>
          <w:rFonts w:hint="eastAsia" w:ascii="仿宋_GB2312" w:hAnsi="Times New Roman" w:eastAsia="仿宋_GB2312"/>
          <w:sz w:val="32"/>
          <w:szCs w:val="32"/>
        </w:rPr>
        <w:t>；经营收入</w:t>
      </w:r>
      <w:r>
        <w:rPr>
          <w:rFonts w:ascii="仿宋_GB2312" w:hAnsi="Times New Roman" w:eastAsia="仿宋_GB2312"/>
          <w:sz w:val="32"/>
          <w:szCs w:val="32"/>
        </w:rPr>
        <w:t>0</w:t>
      </w:r>
      <w:r>
        <w:rPr>
          <w:rFonts w:hint="eastAsia" w:ascii="仿宋_GB2312" w:hAnsi="Times New Roman" w:eastAsia="仿宋_GB2312"/>
          <w:sz w:val="32"/>
          <w:szCs w:val="32"/>
        </w:rPr>
        <w:t>万元，占</w:t>
      </w:r>
      <w:r>
        <w:rPr>
          <w:rFonts w:ascii="仿宋_GB2312" w:hAnsi="Times New Roman" w:eastAsia="仿宋_GB2312"/>
          <w:sz w:val="32"/>
          <w:szCs w:val="32"/>
        </w:rPr>
        <w:t>0%</w:t>
      </w:r>
      <w:r>
        <w:rPr>
          <w:rFonts w:hint="eastAsia" w:ascii="仿宋_GB2312" w:hAnsi="Times New Roman" w:eastAsia="仿宋_GB2312"/>
          <w:sz w:val="32"/>
          <w:szCs w:val="32"/>
        </w:rPr>
        <w:t>；其他收入</w:t>
      </w:r>
      <w:r>
        <w:rPr>
          <w:rFonts w:ascii="仿宋_GB2312" w:hAnsi="Times New Roman" w:eastAsia="仿宋_GB2312"/>
          <w:sz w:val="32"/>
          <w:szCs w:val="32"/>
        </w:rPr>
        <w:t>22.80</w:t>
      </w:r>
      <w:r>
        <w:rPr>
          <w:rFonts w:hint="eastAsia" w:ascii="仿宋_GB2312" w:hAnsi="Times New Roman" w:eastAsia="仿宋_GB2312"/>
          <w:sz w:val="32"/>
          <w:szCs w:val="32"/>
        </w:rPr>
        <w:t>万元，占</w:t>
      </w:r>
      <w:r>
        <w:rPr>
          <w:rFonts w:ascii="仿宋_GB2312" w:hAnsi="Times New Roman" w:eastAsia="仿宋_GB2312"/>
          <w:sz w:val="32"/>
          <w:szCs w:val="32"/>
        </w:rPr>
        <w:t>2.59%</w:t>
      </w:r>
      <w:r>
        <w:rPr>
          <w:rFonts w:hint="eastAsia" w:ascii="仿宋_GB2312" w:hAnsi="Times New Roman" w:eastAsia="仿宋_GB2312"/>
          <w:sz w:val="32"/>
          <w:szCs w:val="32"/>
        </w:rPr>
        <w:t>。</w:t>
      </w: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2</w:t>
      </w:r>
      <w:r>
        <w:rPr>
          <w:rFonts w:hint="eastAsia" w:ascii="宋体" w:hAnsi="宋体" w:cs="宋体"/>
          <w:sz w:val="24"/>
        </w:rPr>
        <w:t>：收入决算</w:t>
      </w:r>
    </w:p>
    <w:p>
      <w:pPr>
        <w:adjustRightInd w:val="0"/>
        <w:snapToGrid w:val="0"/>
        <w:spacing w:line="360" w:lineRule="auto"/>
        <w:ind w:firstLine="31680" w:firstLineChars="200"/>
        <w:rPr>
          <w:rFonts w:ascii="仿宋_GB2312" w:hAnsi="Times New Roman" w:eastAsia="仿宋_GB2312"/>
          <w:sz w:val="32"/>
          <w:szCs w:val="32"/>
        </w:rPr>
      </w:pPr>
    </w:p>
    <w:p>
      <w:pPr>
        <w:adjustRightInd w:val="0"/>
        <w:snapToGrid w:val="0"/>
        <w:spacing w:line="360" w:lineRule="auto"/>
        <w:ind w:firstLine="31680" w:firstLineChars="200"/>
        <w:rPr>
          <w:rFonts w:ascii="仿宋_GB2312" w:hAnsi="Times New Roman" w:eastAsia="仿宋_GB2312"/>
          <w:sz w:val="32"/>
          <w:szCs w:val="32"/>
        </w:rPr>
      </w:pPr>
    </w:p>
    <w:p>
      <w:pPr>
        <w:adjustRightInd w:val="0"/>
        <w:snapToGrid w:val="0"/>
        <w:spacing w:line="360" w:lineRule="auto"/>
        <w:ind w:firstLine="31680" w:firstLineChars="200"/>
        <w:rPr>
          <w:rFonts w:ascii="仿宋_GB2312" w:hAnsi="Times New Roman" w:eastAsia="仿宋_GB2312"/>
          <w:sz w:val="32"/>
          <w:szCs w:val="32"/>
        </w:rPr>
      </w:pPr>
    </w:p>
    <w:p>
      <w:pPr>
        <w:numPr>
          <w:ilvl w:val="0"/>
          <w:numId w:val="6"/>
        </w:numPr>
        <w:adjustRightInd w:val="0"/>
        <w:snapToGrid w:val="0"/>
        <w:spacing w:line="360" w:lineRule="auto"/>
        <w:ind w:firstLine="3168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年度支出合计</w:t>
      </w:r>
      <w:r>
        <w:rPr>
          <w:rFonts w:ascii="仿宋_GB2312" w:hAnsi="宋体" w:eastAsia="仿宋_GB2312" w:cs="Courier New"/>
          <w:sz w:val="32"/>
          <w:szCs w:val="32"/>
        </w:rPr>
        <w:t>554.26</w:t>
      </w:r>
      <w:r>
        <w:rPr>
          <w:rFonts w:hint="eastAsia" w:ascii="仿宋_GB2312" w:hAnsi="宋体" w:eastAsia="仿宋_GB2312" w:cs="Courier New"/>
          <w:sz w:val="32"/>
          <w:szCs w:val="32"/>
        </w:rPr>
        <w:t>万元，其中：基本支出</w:t>
      </w:r>
      <w:r>
        <w:rPr>
          <w:rFonts w:ascii="仿宋_GB2312" w:hAnsi="宋体" w:eastAsia="仿宋_GB2312" w:cs="Courier New"/>
          <w:sz w:val="32"/>
          <w:szCs w:val="32"/>
        </w:rPr>
        <w:t>528.85</w:t>
      </w:r>
      <w:r>
        <w:rPr>
          <w:rFonts w:hint="eastAsia" w:ascii="仿宋_GB2312" w:hAnsi="宋体" w:eastAsia="仿宋_GB2312" w:cs="Courier New"/>
          <w:sz w:val="32"/>
          <w:szCs w:val="32"/>
        </w:rPr>
        <w:t>万元，占</w:t>
      </w:r>
      <w:r>
        <w:rPr>
          <w:rFonts w:ascii="仿宋_GB2312" w:hAnsi="宋体" w:eastAsia="仿宋_GB2312" w:cs="Courier New"/>
          <w:sz w:val="32"/>
          <w:szCs w:val="32"/>
        </w:rPr>
        <w:t>95.42%</w:t>
      </w:r>
      <w:r>
        <w:rPr>
          <w:rFonts w:hint="eastAsia" w:ascii="仿宋_GB2312" w:hAnsi="宋体" w:eastAsia="仿宋_GB2312" w:cs="Courier New"/>
          <w:sz w:val="32"/>
          <w:szCs w:val="32"/>
        </w:rPr>
        <w:t>；项目支出</w:t>
      </w:r>
      <w:r>
        <w:rPr>
          <w:rFonts w:ascii="仿宋_GB2312" w:hAnsi="宋体" w:eastAsia="仿宋_GB2312" w:cs="Courier New"/>
          <w:sz w:val="32"/>
          <w:szCs w:val="32"/>
        </w:rPr>
        <w:t>25.41</w:t>
      </w:r>
      <w:r>
        <w:rPr>
          <w:rFonts w:hint="eastAsia" w:ascii="仿宋_GB2312" w:hAnsi="宋体" w:eastAsia="仿宋_GB2312" w:cs="Courier New"/>
          <w:sz w:val="32"/>
          <w:szCs w:val="32"/>
        </w:rPr>
        <w:t>万元，占</w:t>
      </w:r>
      <w:r>
        <w:rPr>
          <w:rFonts w:ascii="仿宋_GB2312" w:hAnsi="宋体" w:eastAsia="仿宋_GB2312" w:cs="Courier New"/>
          <w:sz w:val="32"/>
          <w:szCs w:val="32"/>
        </w:rPr>
        <w:t>4.58%</w:t>
      </w:r>
      <w:r>
        <w:rPr>
          <w:rFonts w:hint="eastAsia" w:ascii="仿宋_GB2312" w:hAnsi="宋体" w:eastAsia="仿宋_GB2312" w:cs="Courier New"/>
          <w:sz w:val="32"/>
          <w:szCs w:val="32"/>
        </w:rPr>
        <w:t>；经营支出</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3</w:t>
      </w:r>
      <w:r>
        <w:rPr>
          <w:rFonts w:hint="eastAsia" w:ascii="宋体" w:hAnsi="宋体" w:cs="宋体"/>
          <w:sz w:val="24"/>
        </w:rPr>
        <w:t>：支出决算</w:t>
      </w:r>
    </w:p>
    <w:p>
      <w:pPr>
        <w:adjustRightInd w:val="0"/>
        <w:snapToGrid w:val="0"/>
        <w:spacing w:line="360" w:lineRule="auto"/>
        <w:ind w:firstLine="31680" w:firstLineChars="200"/>
        <w:rPr>
          <w:rFonts w:ascii="仿宋_GB2312" w:hAnsi="Times New Roman" w:eastAsia="仿宋_GB2312"/>
          <w:sz w:val="32"/>
          <w:szCs w:val="32"/>
        </w:rPr>
      </w:pPr>
    </w:p>
    <w:p>
      <w:pPr>
        <w:adjustRightInd w:val="0"/>
        <w:snapToGrid w:val="0"/>
        <w:spacing w:line="360" w:lineRule="auto"/>
        <w:ind w:firstLine="31680" w:firstLineChars="200"/>
        <w:rPr>
          <w:rFonts w:ascii="仿宋_GB2312" w:hAnsi="Times New Roman" w:eastAsia="仿宋_GB2312"/>
          <w:sz w:val="32"/>
          <w:szCs w:val="32"/>
        </w:rPr>
      </w:pPr>
    </w:p>
    <w:p>
      <w:pPr>
        <w:adjustRightInd w:val="0"/>
        <w:snapToGrid w:val="0"/>
        <w:spacing w:line="360" w:lineRule="auto"/>
        <w:ind w:firstLine="31680" w:firstLineChars="200"/>
        <w:rPr>
          <w:rFonts w:ascii="仿宋_GB2312" w:hAnsi="Times New Roman" w:eastAsia="仿宋_GB2312"/>
          <w:sz w:val="32"/>
          <w:szCs w:val="32"/>
        </w:rPr>
      </w:pPr>
    </w:p>
    <w:p>
      <w:pPr>
        <w:adjustRightInd w:val="0"/>
        <w:snapToGrid w:val="0"/>
        <w:spacing w:line="360" w:lineRule="auto"/>
        <w:ind w:firstLine="31680" w:firstLineChars="200"/>
        <w:rPr>
          <w:rFonts w:ascii="仿宋_GB2312" w:hAnsi="宋体" w:eastAsia="仿宋_GB2312" w:cs="Courier New"/>
          <w:sz w:val="32"/>
          <w:szCs w:val="32"/>
        </w:rPr>
      </w:pPr>
    </w:p>
    <w:p>
      <w:pPr>
        <w:numPr>
          <w:ilvl w:val="0"/>
          <w:numId w:val="6"/>
        </w:numPr>
        <w:adjustRightInd w:val="0"/>
        <w:snapToGrid w:val="0"/>
        <w:spacing w:line="360" w:lineRule="auto"/>
        <w:ind w:firstLine="3168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年财政拨款收支总决算</w:t>
      </w:r>
      <w:r>
        <w:rPr>
          <w:rFonts w:ascii="仿宋_GB2312" w:hAnsi="宋体" w:eastAsia="仿宋_GB2312" w:cs="Courier New"/>
          <w:sz w:val="32"/>
          <w:szCs w:val="32"/>
        </w:rPr>
        <w:t>919.05</w:t>
      </w:r>
      <w:r>
        <w:rPr>
          <w:rFonts w:hint="eastAsia" w:ascii="仿宋_GB2312" w:hAnsi="宋体" w:eastAsia="仿宋_GB2312" w:cs="Courier New"/>
          <w:sz w:val="32"/>
          <w:szCs w:val="32"/>
        </w:rPr>
        <w:t>万元。与</w:t>
      </w:r>
      <w:r>
        <w:rPr>
          <w:rFonts w:ascii="仿宋_GB2312" w:hAnsi="宋体" w:eastAsia="仿宋_GB2312" w:cs="Courier New"/>
          <w:sz w:val="32"/>
          <w:szCs w:val="32"/>
        </w:rPr>
        <w:t>2015</w:t>
      </w:r>
      <w:r>
        <w:rPr>
          <w:rFonts w:hint="eastAsia" w:ascii="仿宋_GB2312" w:hAnsi="宋体" w:eastAsia="仿宋_GB2312" w:cs="Courier New"/>
          <w:sz w:val="32"/>
          <w:szCs w:val="32"/>
        </w:rPr>
        <w:t>年相比，财政拨款收、支总计各增加</w:t>
      </w:r>
      <w:r>
        <w:rPr>
          <w:rFonts w:ascii="仿宋_GB2312" w:hAnsi="宋体" w:eastAsia="仿宋_GB2312" w:cs="Courier New"/>
          <w:sz w:val="32"/>
          <w:szCs w:val="32"/>
        </w:rPr>
        <w:t>375.10</w:t>
      </w:r>
      <w:r>
        <w:rPr>
          <w:rFonts w:hint="eastAsia" w:ascii="仿宋_GB2312" w:hAnsi="宋体" w:eastAsia="仿宋_GB2312" w:cs="Courier New"/>
          <w:sz w:val="32"/>
          <w:szCs w:val="32"/>
        </w:rPr>
        <w:t>万元，增长</w:t>
      </w:r>
      <w:r>
        <w:rPr>
          <w:rFonts w:ascii="仿宋_GB2312" w:hAnsi="宋体" w:eastAsia="仿宋_GB2312" w:cs="Courier New"/>
          <w:sz w:val="32"/>
          <w:szCs w:val="32"/>
        </w:rPr>
        <w:t>68.96%</w:t>
      </w:r>
      <w:r>
        <w:rPr>
          <w:rFonts w:hint="eastAsia" w:ascii="仿宋_GB2312" w:hAnsi="宋体" w:eastAsia="仿宋_GB2312" w:cs="Courier New"/>
          <w:sz w:val="32"/>
          <w:szCs w:val="32"/>
        </w:rPr>
        <w:t>。</w:t>
      </w: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4</w:t>
      </w:r>
      <w:r>
        <w:rPr>
          <w:rFonts w:hint="eastAsia" w:ascii="宋体" w:hAnsi="宋体" w:cs="宋体"/>
          <w:sz w:val="24"/>
        </w:rPr>
        <w:t>：财政拨款收、支决算总计变动情况</w:t>
      </w:r>
    </w:p>
    <w:p>
      <w:pPr>
        <w:adjustRightInd w:val="0"/>
        <w:snapToGrid w:val="0"/>
        <w:spacing w:line="360" w:lineRule="auto"/>
        <w:jc w:val="center"/>
        <w:rPr>
          <w:rFonts w:ascii="宋体" w:cs="宋体"/>
          <w:sz w:val="24"/>
        </w:rPr>
      </w:pPr>
      <w:r>
        <w:rPr>
          <w:rFonts w:hint="eastAsia" w:ascii="宋体" w:hAnsi="宋体" w:cs="宋体"/>
          <w:sz w:val="24"/>
        </w:rPr>
        <w:t>（单位：万元）</w:t>
      </w:r>
    </w:p>
    <w:p>
      <w:pPr>
        <w:adjustRightInd w:val="0"/>
        <w:snapToGrid w:val="0"/>
        <w:spacing w:line="360" w:lineRule="auto"/>
        <w:ind w:firstLine="31680" w:firstLineChars="200"/>
        <w:rPr>
          <w:rFonts w:ascii="仿宋_GB2312" w:hAnsi="宋体" w:eastAsia="仿宋_GB2312" w:cs="Courier New"/>
          <w:sz w:val="32"/>
          <w:szCs w:val="32"/>
        </w:rPr>
      </w:pPr>
    </w:p>
    <w:p>
      <w:pPr>
        <w:adjustRightInd w:val="0"/>
        <w:snapToGrid w:val="0"/>
        <w:spacing w:line="360" w:lineRule="auto"/>
        <w:ind w:firstLine="31680" w:firstLineChars="200"/>
        <w:rPr>
          <w:rFonts w:ascii="仿宋_GB2312" w:hAnsi="宋体" w:eastAsia="仿宋_GB2312" w:cs="Courier New"/>
          <w:sz w:val="32"/>
          <w:szCs w:val="32"/>
        </w:rPr>
      </w:pPr>
    </w:p>
    <w:p>
      <w:pPr>
        <w:adjustRightInd w:val="0"/>
        <w:snapToGrid w:val="0"/>
        <w:spacing w:line="360" w:lineRule="auto"/>
        <w:ind w:firstLine="31680" w:firstLineChars="200"/>
        <w:rPr>
          <w:rFonts w:ascii="仿宋_GB2312" w:hAnsi="宋体" w:eastAsia="仿宋_GB2312" w:cs="Courier New"/>
          <w:sz w:val="32"/>
          <w:szCs w:val="32"/>
        </w:rPr>
      </w:pPr>
    </w:p>
    <w:p>
      <w:pPr>
        <w:numPr>
          <w:ilvl w:val="0"/>
          <w:numId w:val="6"/>
        </w:numPr>
        <w:adjustRightInd w:val="0"/>
        <w:snapToGrid w:val="0"/>
        <w:spacing w:line="360" w:lineRule="auto"/>
        <w:ind w:firstLine="3168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7"/>
        </w:numPr>
        <w:adjustRightInd w:val="0"/>
        <w:snapToGrid w:val="0"/>
        <w:spacing w:line="360" w:lineRule="auto"/>
        <w:ind w:firstLine="3168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年一般公共预算财政拨款支出</w:t>
      </w:r>
      <w:r>
        <w:rPr>
          <w:rFonts w:ascii="仿宋_GB2312" w:hAnsi="宋体" w:eastAsia="仿宋_GB2312" w:cs="Courier New"/>
          <w:sz w:val="32"/>
          <w:szCs w:val="32"/>
        </w:rPr>
        <w:t>514.33</w:t>
      </w:r>
      <w:r>
        <w:rPr>
          <w:rFonts w:hint="eastAsia" w:ascii="仿宋_GB2312" w:hAnsi="宋体" w:eastAsia="仿宋_GB2312" w:cs="Courier New"/>
          <w:sz w:val="32"/>
          <w:szCs w:val="32"/>
        </w:rPr>
        <w:t>万元，占支出合计的</w:t>
      </w:r>
      <w:r>
        <w:rPr>
          <w:rFonts w:ascii="仿宋_GB2312" w:hAnsi="宋体" w:eastAsia="仿宋_GB2312" w:cs="Courier New"/>
          <w:sz w:val="32"/>
          <w:szCs w:val="32"/>
        </w:rPr>
        <w:t>100%</w:t>
      </w:r>
      <w:r>
        <w:rPr>
          <w:rFonts w:hint="eastAsia" w:ascii="仿宋_GB2312" w:hAnsi="宋体" w:eastAsia="仿宋_GB2312" w:cs="Courier New"/>
          <w:sz w:val="32"/>
          <w:szCs w:val="32"/>
        </w:rPr>
        <w:t>。与</w:t>
      </w:r>
      <w:r>
        <w:rPr>
          <w:rFonts w:ascii="仿宋_GB2312" w:hAnsi="宋体" w:eastAsia="仿宋_GB2312" w:cs="Courier New"/>
          <w:sz w:val="32"/>
          <w:szCs w:val="32"/>
        </w:rPr>
        <w:t>2015</w:t>
      </w:r>
      <w:r>
        <w:rPr>
          <w:rFonts w:hint="eastAsia" w:ascii="仿宋_GB2312" w:hAnsi="宋体" w:eastAsia="仿宋_GB2312" w:cs="Courier New"/>
          <w:sz w:val="32"/>
          <w:szCs w:val="32"/>
        </w:rPr>
        <w:t>年相比，一般公共预算财政拨款支出增加</w:t>
      </w:r>
      <w:r>
        <w:rPr>
          <w:rFonts w:ascii="仿宋_GB2312" w:hAnsi="宋体" w:eastAsia="仿宋_GB2312" w:cs="Courier New"/>
          <w:sz w:val="32"/>
          <w:szCs w:val="32"/>
        </w:rPr>
        <w:t>33.22</w:t>
      </w:r>
      <w:r>
        <w:rPr>
          <w:rFonts w:hint="eastAsia" w:ascii="仿宋_GB2312" w:hAnsi="宋体" w:eastAsia="仿宋_GB2312" w:cs="Courier New"/>
          <w:sz w:val="32"/>
          <w:szCs w:val="32"/>
        </w:rPr>
        <w:t>万元，增长</w:t>
      </w:r>
      <w:r>
        <w:rPr>
          <w:rFonts w:ascii="仿宋_GB2312" w:hAnsi="宋体" w:eastAsia="仿宋_GB2312" w:cs="Courier New"/>
          <w:sz w:val="32"/>
          <w:szCs w:val="32"/>
        </w:rPr>
        <w:t>7.83%</w:t>
      </w:r>
      <w:r>
        <w:rPr>
          <w:rFonts w:hint="eastAsia" w:ascii="仿宋_GB2312" w:hAnsi="宋体" w:eastAsia="仿宋_GB2312" w:cs="Courier New"/>
          <w:sz w:val="32"/>
          <w:szCs w:val="32"/>
        </w:rPr>
        <w:t>。</w:t>
      </w: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5</w:t>
      </w:r>
      <w:r>
        <w:rPr>
          <w:rFonts w:hint="eastAsia" w:ascii="宋体" w:hAnsi="宋体" w:cs="宋体"/>
          <w:sz w:val="24"/>
        </w:rPr>
        <w:t>：财政拨款支出决算变动情况</w:t>
      </w:r>
    </w:p>
    <w:p>
      <w:pPr>
        <w:adjustRightInd w:val="0"/>
        <w:snapToGrid w:val="0"/>
        <w:spacing w:line="360" w:lineRule="auto"/>
        <w:jc w:val="center"/>
        <w:rPr>
          <w:rFonts w:ascii="宋体" w:cs="宋体"/>
          <w:sz w:val="24"/>
        </w:rPr>
      </w:pPr>
      <w:r>
        <w:rPr>
          <w:rFonts w:hint="eastAsia" w:ascii="宋体" w:hAnsi="宋体" w:cs="宋体"/>
          <w:sz w:val="24"/>
        </w:rPr>
        <w:t>（单位：万元）</w:t>
      </w:r>
    </w:p>
    <w:p>
      <w:pPr>
        <w:adjustRightInd w:val="0"/>
        <w:snapToGrid w:val="0"/>
        <w:spacing w:line="360" w:lineRule="auto"/>
        <w:ind w:firstLine="31680" w:firstLineChars="200"/>
        <w:rPr>
          <w:rFonts w:ascii="仿宋_GB2312" w:hAnsi="宋体" w:eastAsia="仿宋_GB2312" w:cs="Courier New"/>
          <w:sz w:val="32"/>
          <w:szCs w:val="32"/>
        </w:rPr>
      </w:pPr>
    </w:p>
    <w:p>
      <w:pPr>
        <w:adjustRightInd w:val="0"/>
        <w:snapToGrid w:val="0"/>
        <w:spacing w:line="360" w:lineRule="auto"/>
        <w:ind w:firstLine="31680" w:firstLineChars="200"/>
        <w:rPr>
          <w:rFonts w:ascii="仿宋_GB2312" w:hAnsi="宋体" w:eastAsia="仿宋_GB2312" w:cs="Courier New"/>
          <w:sz w:val="32"/>
          <w:szCs w:val="32"/>
        </w:rPr>
      </w:pPr>
    </w:p>
    <w:p>
      <w:pPr>
        <w:adjustRightInd w:val="0"/>
        <w:snapToGrid w:val="0"/>
        <w:spacing w:line="360" w:lineRule="auto"/>
        <w:ind w:firstLine="31680" w:firstLineChars="200"/>
        <w:rPr>
          <w:rFonts w:ascii="仿宋_GB2312" w:hAnsi="宋体" w:eastAsia="仿宋_GB2312" w:cs="Courier New"/>
          <w:sz w:val="32"/>
          <w:szCs w:val="32"/>
        </w:rPr>
      </w:pPr>
    </w:p>
    <w:p>
      <w:pPr>
        <w:adjustRightInd w:val="0"/>
        <w:snapToGrid w:val="0"/>
        <w:spacing w:line="360" w:lineRule="auto"/>
        <w:ind w:firstLine="31680" w:firstLineChars="200"/>
        <w:rPr>
          <w:rFonts w:ascii="仿宋_GB2312" w:hAnsi="宋体" w:eastAsia="仿宋_GB2312" w:cs="Courier New"/>
          <w:sz w:val="32"/>
          <w:szCs w:val="32"/>
        </w:rPr>
      </w:pPr>
    </w:p>
    <w:p>
      <w:pPr>
        <w:numPr>
          <w:ilvl w:val="0"/>
          <w:numId w:val="7"/>
        </w:numPr>
        <w:adjustRightInd w:val="0"/>
        <w:snapToGrid w:val="0"/>
        <w:spacing w:line="360" w:lineRule="auto"/>
        <w:ind w:firstLine="3168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w:t>
      </w:r>
      <w:r>
        <w:rPr>
          <w:rFonts w:ascii="仿宋_GB2312" w:hAnsi="宋体" w:eastAsia="仿宋_GB2312" w:cs="Courier New"/>
          <w:sz w:val="32"/>
          <w:szCs w:val="32"/>
        </w:rPr>
        <w:t>531.46</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ascii="仿宋_GB2312" w:hAnsi="宋体" w:eastAsia="仿宋_GB2312" w:cs="Courier New"/>
          <w:sz w:val="32"/>
          <w:szCs w:val="32"/>
        </w:rPr>
        <w:t>514.33</w:t>
      </w:r>
      <w:r>
        <w:rPr>
          <w:rFonts w:hint="eastAsia" w:ascii="仿宋_GB2312" w:hAnsi="宋体" w:eastAsia="仿宋_GB2312" w:cs="Courier New"/>
          <w:sz w:val="32"/>
          <w:szCs w:val="32"/>
        </w:rPr>
        <w:t>万元，占</w:t>
      </w:r>
      <w:r>
        <w:rPr>
          <w:rFonts w:ascii="仿宋_GB2312" w:hAnsi="宋体" w:eastAsia="仿宋_GB2312" w:cs="Courier New"/>
          <w:sz w:val="32"/>
          <w:szCs w:val="32"/>
        </w:rPr>
        <w:t>96.78 %</w:t>
      </w:r>
      <w:r>
        <w:rPr>
          <w:rFonts w:hint="eastAsia" w:ascii="仿宋_GB2312" w:hAnsi="宋体" w:eastAsia="仿宋_GB2312" w:cs="Courier New"/>
          <w:sz w:val="32"/>
          <w:szCs w:val="32"/>
        </w:rPr>
        <w:t>；</w:t>
      </w:r>
      <w:r>
        <w:rPr>
          <w:rFonts w:hint="eastAsia" w:ascii="仿宋_GB2312" w:hAnsi="宋体" w:eastAsia="仿宋_GB2312" w:cs="Courier New"/>
          <w:b/>
          <w:bCs/>
          <w:sz w:val="32"/>
          <w:szCs w:val="32"/>
        </w:rPr>
        <w:t>社会保障和就业（类）</w:t>
      </w:r>
      <w:r>
        <w:rPr>
          <w:rFonts w:hint="eastAsia" w:ascii="仿宋_GB2312" w:hAnsi="宋体" w:eastAsia="仿宋_GB2312" w:cs="Courier New"/>
          <w:sz w:val="32"/>
          <w:szCs w:val="32"/>
        </w:rPr>
        <w:t>支出</w:t>
      </w:r>
      <w:r>
        <w:rPr>
          <w:rFonts w:ascii="仿宋_GB2312" w:hAnsi="宋体" w:eastAsia="仿宋_GB2312" w:cs="Courier New"/>
          <w:sz w:val="32"/>
          <w:szCs w:val="32"/>
        </w:rPr>
        <w:t>17.13</w:t>
      </w:r>
      <w:r>
        <w:rPr>
          <w:rFonts w:hint="eastAsia" w:ascii="仿宋_GB2312" w:hAnsi="宋体" w:eastAsia="仿宋_GB2312" w:cs="Courier New"/>
          <w:sz w:val="32"/>
          <w:szCs w:val="32"/>
        </w:rPr>
        <w:t>万元，占</w:t>
      </w:r>
      <w:r>
        <w:rPr>
          <w:rFonts w:ascii="仿宋_GB2312" w:hAnsi="宋体" w:eastAsia="仿宋_GB2312" w:cs="Courier New"/>
          <w:sz w:val="32"/>
          <w:szCs w:val="32"/>
        </w:rPr>
        <w:t>3.22%</w:t>
      </w:r>
      <w:r>
        <w:rPr>
          <w:rFonts w:hint="eastAsia" w:ascii="仿宋_GB2312" w:hAnsi="宋体" w:eastAsia="仿宋_GB2312" w:cs="Courier New"/>
          <w:sz w:val="32"/>
          <w:szCs w:val="32"/>
        </w:rPr>
        <w:t>。</w:t>
      </w: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6</w:t>
      </w:r>
      <w:r>
        <w:rPr>
          <w:rFonts w:hint="eastAsia" w:ascii="宋体" w:hAnsi="宋体" w:cs="宋体"/>
          <w:sz w:val="24"/>
        </w:rPr>
        <w:t>：财政拨款支出决算结构</w:t>
      </w:r>
    </w:p>
    <w:p>
      <w:pPr>
        <w:adjustRightInd w:val="0"/>
        <w:snapToGrid w:val="0"/>
        <w:spacing w:line="360" w:lineRule="auto"/>
        <w:ind w:firstLine="31680" w:firstLineChars="200"/>
        <w:rPr>
          <w:rFonts w:ascii="仿宋_GB2312" w:hAnsi="宋体" w:eastAsia="仿宋_GB2312" w:cs="Courier New"/>
          <w:sz w:val="32"/>
          <w:szCs w:val="32"/>
        </w:rPr>
      </w:pPr>
    </w:p>
    <w:p>
      <w:pPr>
        <w:adjustRightInd w:val="0"/>
        <w:snapToGrid w:val="0"/>
        <w:spacing w:line="360" w:lineRule="auto"/>
        <w:ind w:firstLine="31680" w:firstLineChars="200"/>
        <w:rPr>
          <w:rFonts w:ascii="仿宋_GB2312" w:hAnsi="宋体" w:eastAsia="仿宋_GB2312" w:cs="Courier New"/>
          <w:sz w:val="32"/>
          <w:szCs w:val="32"/>
        </w:rPr>
      </w:pPr>
    </w:p>
    <w:p>
      <w:pPr>
        <w:adjustRightInd w:val="0"/>
        <w:snapToGrid w:val="0"/>
        <w:spacing w:line="360" w:lineRule="auto"/>
        <w:ind w:firstLine="31680" w:firstLineChars="200"/>
        <w:rPr>
          <w:rFonts w:ascii="仿宋_GB2312" w:hAnsi="宋体" w:eastAsia="仿宋_GB2312" w:cs="Courier New"/>
          <w:sz w:val="32"/>
          <w:szCs w:val="32"/>
        </w:rPr>
      </w:pPr>
    </w:p>
    <w:p>
      <w:pPr>
        <w:numPr>
          <w:ilvl w:val="0"/>
          <w:numId w:val="7"/>
        </w:numPr>
        <w:adjustRightInd w:val="0"/>
        <w:snapToGrid w:val="0"/>
        <w:spacing w:line="360" w:lineRule="auto"/>
        <w:ind w:firstLine="3168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年度一般公共预算财政拨款支出年初预算为</w:t>
      </w:r>
      <w:r>
        <w:rPr>
          <w:rFonts w:ascii="仿宋_GB2312" w:hAnsi="宋体" w:eastAsia="仿宋_GB2312" w:cs="Courier New"/>
          <w:sz w:val="32"/>
          <w:szCs w:val="32"/>
        </w:rPr>
        <w:t>289.6</w:t>
      </w:r>
      <w:r>
        <w:rPr>
          <w:rFonts w:hint="eastAsia" w:ascii="仿宋_GB2312" w:hAnsi="宋体" w:eastAsia="仿宋_GB2312" w:cs="Courier New"/>
          <w:sz w:val="32"/>
          <w:szCs w:val="32"/>
        </w:rPr>
        <w:t>万元，支出决</w:t>
      </w:r>
      <w:r>
        <w:rPr>
          <w:rFonts w:ascii="仿宋_GB2312" w:hAnsi="宋体" w:eastAsia="仿宋_GB2312" w:cs="Courier New"/>
          <w:sz w:val="32"/>
          <w:szCs w:val="32"/>
        </w:rPr>
        <w:t>531.46</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183.52%</w:t>
      </w:r>
      <w:r>
        <w:rPr>
          <w:rFonts w:hint="eastAsia" w:ascii="仿宋_GB2312" w:hAnsi="宋体" w:eastAsia="仿宋_GB2312" w:cs="Courier New"/>
          <w:sz w:val="32"/>
          <w:szCs w:val="32"/>
        </w:rPr>
        <w:t>。决算数大于预算数的主要原因：我单位于</w:t>
      </w:r>
      <w:r>
        <w:rPr>
          <w:rFonts w:ascii="仿宋_GB2312" w:hAnsi="宋体" w:eastAsia="仿宋_GB2312" w:cs="Courier New"/>
          <w:sz w:val="32"/>
          <w:szCs w:val="32"/>
        </w:rPr>
        <w:t>2016</w:t>
      </w:r>
      <w:r>
        <w:rPr>
          <w:rFonts w:hint="eastAsia" w:ascii="仿宋_GB2312" w:hAnsi="宋体" w:eastAsia="仿宋_GB2312" w:cs="Courier New"/>
          <w:sz w:val="32"/>
          <w:szCs w:val="32"/>
        </w:rPr>
        <w:t>年新成立巡察机构，年初预算不含巡察机构，但决算含巡察机构。其中：</w:t>
      </w:r>
    </w:p>
    <w:p>
      <w:pPr>
        <w:numPr>
          <w:ilvl w:val="0"/>
          <w:numId w:val="8"/>
        </w:numPr>
        <w:adjustRightInd w:val="0"/>
        <w:snapToGrid w:val="0"/>
        <w:spacing w:line="360" w:lineRule="auto"/>
        <w:ind w:firstLine="31680" w:firstLineChars="200"/>
        <w:rPr>
          <w:rFonts w:ascii="仿宋_GB2312" w:hAnsi="宋体" w:eastAsia="仿宋_GB2312" w:cs="Courier New"/>
          <w:b/>
          <w:bCs/>
          <w:sz w:val="32"/>
          <w:szCs w:val="32"/>
        </w:rPr>
      </w:pPr>
      <w:r>
        <w:rPr>
          <w:rFonts w:hint="eastAsia" w:ascii="仿宋_GB2312" w:hAnsi="宋体" w:eastAsia="仿宋_GB2312"/>
          <w:b/>
          <w:bCs/>
          <w:sz w:val="32"/>
          <w:szCs w:val="32"/>
        </w:rPr>
        <w:t>一般公共服务（类）纪检监察事务（款）行政运行（项）。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272.47</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514.33</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188.77%</w:t>
      </w:r>
      <w:r>
        <w:rPr>
          <w:rFonts w:hint="eastAsia" w:ascii="仿宋_GB2312" w:hAnsi="宋体" w:eastAsia="仿宋_GB2312" w:cs="Courier New"/>
          <w:sz w:val="32"/>
          <w:szCs w:val="32"/>
        </w:rPr>
        <w:t>。决算数大于预算数的主要原因是我单位于</w:t>
      </w:r>
      <w:r>
        <w:rPr>
          <w:rFonts w:ascii="仿宋_GB2312" w:hAnsi="宋体" w:eastAsia="仿宋_GB2312" w:cs="Courier New"/>
          <w:sz w:val="32"/>
          <w:szCs w:val="32"/>
        </w:rPr>
        <w:t>2016</w:t>
      </w:r>
      <w:r>
        <w:rPr>
          <w:rFonts w:hint="eastAsia" w:ascii="仿宋_GB2312" w:hAnsi="宋体" w:eastAsia="仿宋_GB2312" w:cs="Courier New"/>
          <w:sz w:val="32"/>
          <w:szCs w:val="32"/>
        </w:rPr>
        <w:t>年新成立巡察机构，年初预算不含巡察机构，但决算含巡察机构。</w:t>
      </w:r>
    </w:p>
    <w:p>
      <w:pPr>
        <w:numPr>
          <w:ilvl w:val="0"/>
          <w:numId w:val="8"/>
        </w:numPr>
        <w:adjustRightInd w:val="0"/>
        <w:snapToGrid w:val="0"/>
        <w:spacing w:line="360" w:lineRule="auto"/>
        <w:ind w:firstLine="31680" w:firstLineChars="200"/>
        <w:rPr>
          <w:rFonts w:ascii="仿宋_GB2312" w:hAnsi="宋体" w:eastAsia="仿宋_GB2312" w:cs="Courier New"/>
          <w:b/>
          <w:bCs/>
          <w:sz w:val="32"/>
          <w:szCs w:val="32"/>
        </w:rPr>
      </w:pPr>
      <w:r>
        <w:rPr>
          <w:rFonts w:hint="eastAsia" w:ascii="仿宋_GB2312" w:hAnsi="宋体" w:eastAsia="仿宋_GB2312"/>
          <w:b/>
          <w:bCs/>
          <w:sz w:val="32"/>
          <w:szCs w:val="32"/>
        </w:rPr>
        <w:t>社会保障和就业（类）行政事业单位离退休（款）归口管理的行政单位离退休（项）。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17.13</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17.13</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100%</w:t>
      </w:r>
      <w:r>
        <w:rPr>
          <w:rFonts w:hint="eastAsia" w:ascii="仿宋_GB2312" w:hAnsi="宋体" w:eastAsia="仿宋_GB2312" w:cs="Courier New"/>
          <w:sz w:val="32"/>
          <w:szCs w:val="32"/>
        </w:rPr>
        <w:t>。决算数等于预算数的主要原因是年初预算细致，致使预决算相符。</w:t>
      </w:r>
    </w:p>
    <w:p>
      <w:pPr>
        <w:adjustRightInd w:val="0"/>
        <w:snapToGrid w:val="0"/>
        <w:spacing w:line="360" w:lineRule="auto"/>
        <w:ind w:firstLine="31680" w:firstLineChars="200"/>
        <w:rPr>
          <w:rFonts w:ascii="仿宋_GB2312" w:hAnsi="宋体" w:eastAsia="仿宋_GB2312" w:cs="Courier New"/>
          <w:sz w:val="32"/>
          <w:szCs w:val="32"/>
        </w:rPr>
      </w:pPr>
    </w:p>
    <w:p>
      <w:pPr>
        <w:adjustRightInd w:val="0"/>
        <w:snapToGrid w:val="0"/>
        <w:spacing w:line="360" w:lineRule="auto"/>
        <w:ind w:firstLine="31680" w:firstLineChars="200"/>
        <w:rPr>
          <w:rFonts w:ascii="仿宋_GB2312" w:hAnsi="宋体" w:eastAsia="仿宋_GB2312" w:cs="Courier New"/>
          <w:sz w:val="32"/>
          <w:szCs w:val="32"/>
        </w:rPr>
      </w:pPr>
    </w:p>
    <w:p>
      <w:pPr>
        <w:numPr>
          <w:ilvl w:val="0"/>
          <w:numId w:val="6"/>
        </w:numPr>
        <w:adjustRightInd w:val="0"/>
        <w:snapToGrid w:val="0"/>
        <w:spacing w:line="360" w:lineRule="auto"/>
        <w:ind w:firstLine="3168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年一般公共预算财政拨款基本支出</w:t>
      </w:r>
      <w:r>
        <w:rPr>
          <w:rFonts w:ascii="仿宋_GB2312" w:hAnsi="宋体" w:eastAsia="仿宋_GB2312" w:cs="Courier New"/>
          <w:sz w:val="32"/>
          <w:szCs w:val="32"/>
        </w:rPr>
        <w:t>506.05</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ascii="仿宋_GB2312" w:hAnsi="Times New Roman" w:eastAsia="仿宋_GB2312" w:cs="仿宋_GB2312"/>
          <w:bCs/>
          <w:spacing w:val="-1"/>
          <w:kern w:val="0"/>
          <w:sz w:val="32"/>
          <w:szCs w:val="32"/>
        </w:rPr>
        <w:t>228.66</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主要包括：基本工资、津贴补贴、其他社会保障缴费、退休费等；</w:t>
      </w:r>
      <w:r>
        <w:rPr>
          <w:rFonts w:hint="eastAsia" w:ascii="仿宋_GB2312" w:hAnsi="Times New Roman" w:eastAsia="仿宋_GB2312" w:cs="仿宋_GB2312"/>
          <w:b/>
          <w:spacing w:val="-1"/>
          <w:kern w:val="0"/>
          <w:sz w:val="32"/>
          <w:szCs w:val="32"/>
        </w:rPr>
        <w:t>公用经费</w:t>
      </w:r>
      <w:r>
        <w:rPr>
          <w:rFonts w:ascii="仿宋_GB2312" w:hAnsi="Times New Roman" w:eastAsia="仿宋_GB2312" w:cs="仿宋_GB2312"/>
          <w:spacing w:val="-2"/>
          <w:kern w:val="0"/>
          <w:sz w:val="32"/>
          <w:szCs w:val="32"/>
        </w:rPr>
        <w:t>277.39</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，主要包括：办公费、印刷费、邮电费、差旅费、维修费、租赁费、培训费、公务接待费、福利费、公务用车运行维护费、其他交通费用、其他商品和服务支出、办公设备购置等。</w:t>
      </w:r>
    </w:p>
    <w:p>
      <w:pPr>
        <w:numPr>
          <w:ilvl w:val="0"/>
          <w:numId w:val="6"/>
        </w:numPr>
        <w:adjustRightInd w:val="0"/>
        <w:snapToGrid w:val="0"/>
        <w:spacing w:line="360" w:lineRule="auto"/>
        <w:ind w:firstLine="3168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9"/>
        </w:numPr>
        <w:kinsoku w:val="0"/>
        <w:overflowPunct w:val="0"/>
        <w:autoSpaceDE w:val="0"/>
        <w:autoSpaceDN w:val="0"/>
        <w:adjustRightInd w:val="0"/>
        <w:snapToGrid w:val="0"/>
        <w:spacing w:line="360" w:lineRule="auto"/>
        <w:ind w:firstLine="3168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31680" w:firstLineChars="200"/>
        <w:rPr>
          <w:rFonts w:ascii="楷体_GB2312" w:hAnsi="楷体_GB2312" w:eastAsia="楷体_GB2312" w:cs="楷体_GB2312"/>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年度“三公”经费财政拨款支出预算为</w:t>
      </w:r>
      <w:r>
        <w:rPr>
          <w:rFonts w:ascii="仿宋_GB2312" w:hAnsi="宋体" w:eastAsia="仿宋_GB2312" w:cs="Courier New"/>
          <w:sz w:val="32"/>
          <w:szCs w:val="32"/>
        </w:rPr>
        <w:t>46.31</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56.30</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121.57%</w:t>
      </w:r>
      <w:r>
        <w:rPr>
          <w:rFonts w:hint="eastAsia" w:ascii="仿宋_GB2312" w:hAnsi="宋体" w:eastAsia="仿宋_GB2312" w:cs="Courier New"/>
          <w:sz w:val="32"/>
          <w:szCs w:val="32"/>
        </w:rPr>
        <w:t>，其中：因公出国（境）费支出决算为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；公务用车购置费支出决算为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0%</w:t>
      </w:r>
      <w:r>
        <w:rPr>
          <w:rFonts w:hint="eastAsia" w:ascii="仿宋_GB2312" w:hAnsi="宋体" w:eastAsia="仿宋_GB2312" w:cs="Courier New"/>
          <w:sz w:val="32"/>
          <w:szCs w:val="32"/>
        </w:rPr>
        <w:t>；公务用车运行费支出决算为</w:t>
      </w:r>
      <w:r>
        <w:rPr>
          <w:rFonts w:ascii="仿宋_GB2312" w:hAnsi="宋体" w:eastAsia="仿宋_GB2312" w:cs="Courier New"/>
          <w:sz w:val="32"/>
          <w:szCs w:val="32"/>
        </w:rPr>
        <w:t>54.58</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123.12%</w:t>
      </w:r>
      <w:r>
        <w:rPr>
          <w:rFonts w:hint="eastAsia" w:ascii="仿宋_GB2312" w:hAnsi="宋体" w:eastAsia="仿宋_GB2312" w:cs="Courier New"/>
          <w:sz w:val="32"/>
          <w:szCs w:val="32"/>
        </w:rPr>
        <w:t>；公务接待费支出决算为</w:t>
      </w:r>
      <w:r>
        <w:rPr>
          <w:rFonts w:ascii="仿宋_GB2312" w:hAnsi="宋体" w:eastAsia="仿宋_GB2312" w:cs="Courier New"/>
          <w:sz w:val="32"/>
          <w:szCs w:val="32"/>
        </w:rPr>
        <w:t>1.72</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86.87%</w:t>
      </w:r>
      <w:r>
        <w:rPr>
          <w:rFonts w:hint="eastAsia" w:ascii="仿宋_GB2312" w:hAnsi="宋体" w:eastAsia="仿宋_GB2312" w:cs="Courier New"/>
          <w:sz w:val="32"/>
          <w:szCs w:val="32"/>
        </w:rPr>
        <w:t>。</w:t>
      </w: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年度“三公”经费支出决算数大于预算数的主要原因是我单位于</w:t>
      </w:r>
      <w:r>
        <w:rPr>
          <w:rFonts w:ascii="仿宋_GB2312" w:hAnsi="宋体" w:eastAsia="仿宋_GB2312" w:cs="Courier New"/>
          <w:sz w:val="32"/>
          <w:szCs w:val="32"/>
        </w:rPr>
        <w:t>2016</w:t>
      </w:r>
      <w:r>
        <w:rPr>
          <w:rFonts w:hint="eastAsia" w:ascii="仿宋_GB2312" w:hAnsi="宋体" w:eastAsia="仿宋_GB2312" w:cs="Courier New"/>
          <w:sz w:val="32"/>
          <w:szCs w:val="32"/>
        </w:rPr>
        <w:t>年新成立巡察机构，年初预算不含巡察机构，但决算含巡察机构。</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年度“三公”经费财政拨款支出决算数比</w:t>
      </w:r>
      <w:r>
        <w:rPr>
          <w:rFonts w:ascii="仿宋_GB2312" w:hAnsi="宋体" w:eastAsia="仿宋_GB2312" w:cs="Courier New"/>
          <w:sz w:val="32"/>
          <w:szCs w:val="32"/>
        </w:rPr>
        <w:t>2015</w:t>
      </w:r>
      <w:r>
        <w:rPr>
          <w:rFonts w:hint="eastAsia" w:ascii="仿宋_GB2312" w:hAnsi="宋体" w:eastAsia="仿宋_GB2312" w:cs="Courier New"/>
          <w:sz w:val="32"/>
          <w:szCs w:val="32"/>
        </w:rPr>
        <w:t>年增加</w:t>
      </w:r>
      <w:r>
        <w:rPr>
          <w:rFonts w:ascii="仿宋_GB2312" w:hAnsi="宋体" w:eastAsia="仿宋_GB2312" w:cs="Courier New"/>
          <w:sz w:val="32"/>
          <w:szCs w:val="32"/>
        </w:rPr>
        <w:t>9.99</w:t>
      </w:r>
      <w:r>
        <w:rPr>
          <w:rFonts w:hint="eastAsia" w:ascii="仿宋_GB2312" w:hAnsi="宋体" w:eastAsia="仿宋_GB2312" w:cs="Courier New"/>
          <w:sz w:val="32"/>
          <w:szCs w:val="32"/>
        </w:rPr>
        <w:t>万元，增长</w:t>
      </w:r>
      <w:r>
        <w:rPr>
          <w:rFonts w:ascii="仿宋_GB2312" w:hAnsi="宋体" w:eastAsia="仿宋_GB2312" w:cs="Courier New"/>
          <w:sz w:val="32"/>
          <w:szCs w:val="32"/>
        </w:rPr>
        <w:t>21.57%</w:t>
      </w:r>
      <w:r>
        <w:rPr>
          <w:rFonts w:hint="eastAsia" w:ascii="仿宋_GB2312" w:hAnsi="宋体" w:eastAsia="仿宋_GB2312" w:cs="Courier New"/>
          <w:sz w:val="32"/>
          <w:szCs w:val="32"/>
        </w:rPr>
        <w:t>，其中：因公出国（境）费支出决算增加（减少）</w:t>
      </w:r>
      <w:r>
        <w:rPr>
          <w:rFonts w:ascii="仿宋_GB2312" w:hAnsi="宋体" w:eastAsia="仿宋_GB2312" w:cs="Courier New"/>
          <w:sz w:val="32"/>
          <w:szCs w:val="32"/>
        </w:rPr>
        <w:t>0</w:t>
      </w:r>
      <w:r>
        <w:rPr>
          <w:rFonts w:hint="eastAsia" w:ascii="仿宋_GB2312" w:hAnsi="宋体" w:eastAsia="仿宋_GB2312" w:cs="Courier New"/>
          <w:sz w:val="32"/>
          <w:szCs w:val="32"/>
        </w:rPr>
        <w:t>万元，增长（下降）</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；公务用车购置支出决算增加（减少）</w:t>
      </w:r>
      <w:r>
        <w:rPr>
          <w:rFonts w:ascii="仿宋_GB2312" w:hAnsi="宋体" w:eastAsia="仿宋_GB2312" w:cs="Courier New"/>
          <w:sz w:val="32"/>
          <w:szCs w:val="32"/>
        </w:rPr>
        <w:t>0</w:t>
      </w:r>
      <w:r>
        <w:rPr>
          <w:rFonts w:hint="eastAsia" w:ascii="仿宋_GB2312" w:hAnsi="宋体" w:eastAsia="仿宋_GB2312" w:cs="Courier New"/>
          <w:sz w:val="32"/>
          <w:szCs w:val="32"/>
        </w:rPr>
        <w:t>万元，增长（下降）</w:t>
      </w:r>
      <w:r>
        <w:rPr>
          <w:rFonts w:ascii="仿宋_GB2312" w:hAnsi="宋体" w:eastAsia="仿宋_GB2312" w:cs="Courier New"/>
          <w:sz w:val="32"/>
          <w:szCs w:val="32"/>
        </w:rPr>
        <w:t>0%</w:t>
      </w:r>
      <w:r>
        <w:rPr>
          <w:rFonts w:hint="eastAsia" w:ascii="仿宋_GB2312" w:hAnsi="宋体" w:eastAsia="仿宋_GB2312" w:cs="Courier New"/>
          <w:sz w:val="32"/>
          <w:szCs w:val="32"/>
        </w:rPr>
        <w:t>；公务用车运行费支出决算增加</w:t>
      </w:r>
      <w:r>
        <w:rPr>
          <w:rFonts w:ascii="仿宋_GB2312" w:hAnsi="宋体" w:eastAsia="仿宋_GB2312" w:cs="Courier New"/>
          <w:sz w:val="32"/>
          <w:szCs w:val="32"/>
        </w:rPr>
        <w:t>10.25</w:t>
      </w:r>
      <w:r>
        <w:rPr>
          <w:rFonts w:hint="eastAsia" w:ascii="仿宋_GB2312" w:hAnsi="宋体" w:eastAsia="仿宋_GB2312" w:cs="Courier New"/>
          <w:sz w:val="32"/>
          <w:szCs w:val="32"/>
        </w:rPr>
        <w:t>万元，增长</w:t>
      </w:r>
      <w:r>
        <w:rPr>
          <w:rFonts w:ascii="仿宋_GB2312" w:hAnsi="宋体" w:eastAsia="仿宋_GB2312" w:cs="Courier New"/>
          <w:sz w:val="32"/>
          <w:szCs w:val="32"/>
        </w:rPr>
        <w:t>23.12%</w:t>
      </w:r>
      <w:r>
        <w:rPr>
          <w:rFonts w:hint="eastAsia" w:ascii="仿宋_GB2312" w:hAnsi="宋体" w:eastAsia="仿宋_GB2312" w:cs="Courier New"/>
          <w:sz w:val="32"/>
          <w:szCs w:val="32"/>
        </w:rPr>
        <w:t>；公务接待费支出决算减少</w:t>
      </w:r>
      <w:r>
        <w:rPr>
          <w:rFonts w:ascii="仿宋_GB2312" w:hAnsi="宋体" w:eastAsia="仿宋_GB2312" w:cs="Courier New"/>
          <w:sz w:val="32"/>
          <w:szCs w:val="32"/>
        </w:rPr>
        <w:t>0.26</w:t>
      </w:r>
      <w:r>
        <w:rPr>
          <w:rFonts w:hint="eastAsia" w:ascii="仿宋_GB2312" w:hAnsi="宋体" w:eastAsia="仿宋_GB2312" w:cs="Courier New"/>
          <w:sz w:val="32"/>
          <w:szCs w:val="32"/>
        </w:rPr>
        <w:t>万元，下降</w:t>
      </w:r>
      <w:r>
        <w:rPr>
          <w:rFonts w:ascii="仿宋_GB2312" w:hAnsi="宋体" w:eastAsia="仿宋_GB2312" w:cs="Courier New"/>
          <w:sz w:val="32"/>
          <w:szCs w:val="32"/>
        </w:rPr>
        <w:t>13.13%</w:t>
      </w:r>
      <w:r>
        <w:rPr>
          <w:rFonts w:hint="eastAsia" w:ascii="仿宋_GB2312" w:hAnsi="宋体" w:eastAsia="仿宋_GB2312" w:cs="Courier New"/>
          <w:sz w:val="32"/>
          <w:szCs w:val="32"/>
        </w:rPr>
        <w:t>。公务用车运行费支出增加的主要原因是我单位于</w:t>
      </w:r>
      <w:r>
        <w:rPr>
          <w:rFonts w:ascii="仿宋_GB2312" w:hAnsi="宋体" w:eastAsia="仿宋_GB2312" w:cs="Courier New"/>
          <w:sz w:val="32"/>
          <w:szCs w:val="32"/>
        </w:rPr>
        <w:t>2016</w:t>
      </w:r>
      <w:r>
        <w:rPr>
          <w:rFonts w:hint="eastAsia" w:ascii="仿宋_GB2312" w:hAnsi="宋体" w:eastAsia="仿宋_GB2312" w:cs="Courier New"/>
          <w:sz w:val="32"/>
          <w:szCs w:val="32"/>
        </w:rPr>
        <w:t>年新成立巡察机构，年初预算不含巡察机构，但决算含巡察机构；公务接待费支出减少的主要原因是</w:t>
      </w:r>
      <w:r>
        <w:rPr>
          <w:rFonts w:hint="eastAsia" w:ascii="仿宋_GB2312" w:hAnsi="微软雅黑" w:eastAsia="仿宋_GB2312"/>
          <w:color w:val="000000"/>
          <w:sz w:val="32"/>
          <w:szCs w:val="32"/>
        </w:rPr>
        <w:t>严格执行公务接待制度，按照规定的标准安排住宿和用餐，控制接待陪同人员数量</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3168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年度“三公”经费财政拨款支出决算中，因公出国（境）费支出决算</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；公务用车购置支出决算</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；公务用车运行费支出决算</w:t>
      </w:r>
      <w:r>
        <w:rPr>
          <w:rFonts w:ascii="仿宋_GB2312" w:hAnsi="宋体" w:eastAsia="仿宋_GB2312" w:cs="Courier New"/>
          <w:sz w:val="32"/>
          <w:szCs w:val="32"/>
        </w:rPr>
        <w:t>54.58</w:t>
      </w:r>
      <w:r>
        <w:rPr>
          <w:rFonts w:hint="eastAsia" w:ascii="仿宋_GB2312" w:hAnsi="宋体" w:eastAsia="仿宋_GB2312" w:cs="Courier New"/>
          <w:sz w:val="32"/>
          <w:szCs w:val="32"/>
        </w:rPr>
        <w:t>万元，占</w:t>
      </w:r>
      <w:r>
        <w:rPr>
          <w:rFonts w:ascii="仿宋_GB2312" w:hAnsi="宋体" w:eastAsia="仿宋_GB2312" w:cs="Courier New"/>
          <w:sz w:val="32"/>
          <w:szCs w:val="32"/>
        </w:rPr>
        <w:t>96.94%</w:t>
      </w:r>
      <w:r>
        <w:rPr>
          <w:rFonts w:hint="eastAsia" w:ascii="仿宋_GB2312" w:hAnsi="宋体" w:eastAsia="仿宋_GB2312" w:cs="Courier New"/>
          <w:sz w:val="32"/>
          <w:szCs w:val="32"/>
        </w:rPr>
        <w:t>；公务接待费支出决算</w:t>
      </w:r>
      <w:r>
        <w:rPr>
          <w:rFonts w:ascii="仿宋_GB2312" w:hAnsi="宋体" w:eastAsia="仿宋_GB2312" w:cs="Courier New"/>
          <w:sz w:val="32"/>
          <w:szCs w:val="32"/>
        </w:rPr>
        <w:t>1.72</w:t>
      </w:r>
      <w:r>
        <w:rPr>
          <w:rFonts w:hint="eastAsia" w:ascii="仿宋_GB2312" w:hAnsi="宋体" w:eastAsia="仿宋_GB2312" w:cs="Courier New"/>
          <w:sz w:val="32"/>
          <w:szCs w:val="32"/>
        </w:rPr>
        <w:t>万元，占</w:t>
      </w:r>
      <w:r>
        <w:rPr>
          <w:rFonts w:ascii="仿宋_GB2312" w:hAnsi="宋体" w:eastAsia="仿宋_GB2312" w:cs="Courier New"/>
          <w:sz w:val="32"/>
          <w:szCs w:val="32"/>
        </w:rPr>
        <w:t>3.06%</w:t>
      </w:r>
      <w:r>
        <w:rPr>
          <w:rFonts w:hint="eastAsia" w:ascii="仿宋_GB2312" w:hAnsi="宋体" w:eastAsia="仿宋_GB2312" w:cs="Courier New"/>
          <w:sz w:val="32"/>
          <w:szCs w:val="32"/>
        </w:rPr>
        <w:t>。具体情况如下：</w:t>
      </w: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7</w:t>
      </w:r>
      <w:r>
        <w:rPr>
          <w:rFonts w:hint="eastAsia" w:ascii="宋体" w:hAnsi="宋体" w:cs="宋体"/>
          <w:sz w:val="24"/>
        </w:rPr>
        <w:t>：“三公”经费财政拨款支出结构</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b/>
          <w:bCs/>
          <w:sz w:val="32"/>
          <w:szCs w:val="32"/>
        </w:rPr>
        <w:t>1.</w:t>
      </w:r>
      <w:r>
        <w:rPr>
          <w:rFonts w:hint="eastAsia" w:ascii="仿宋_GB2312" w:hAnsi="宋体" w:eastAsia="仿宋_GB2312"/>
          <w:b/>
          <w:bCs/>
          <w:sz w:val="32"/>
          <w:szCs w:val="32"/>
        </w:rPr>
        <w:t>因公出国（境）费</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万元。全年安排纪委监察局机关因公出国（境）团组</w:t>
      </w:r>
      <w:r>
        <w:rPr>
          <w:rFonts w:ascii="仿宋_GB2312" w:hAnsi="宋体" w:eastAsia="仿宋_GB2312" w:cs="Courier New"/>
          <w:sz w:val="32"/>
          <w:szCs w:val="32"/>
        </w:rPr>
        <w:t>0</w:t>
      </w:r>
      <w:r>
        <w:rPr>
          <w:rFonts w:hint="eastAsia" w:ascii="仿宋_GB2312" w:hAnsi="宋体" w:eastAsia="仿宋_GB2312" w:cs="Courier New"/>
          <w:sz w:val="32"/>
          <w:szCs w:val="32"/>
        </w:rPr>
        <w:t>个，累计</w:t>
      </w:r>
      <w:r>
        <w:rPr>
          <w:rFonts w:ascii="仿宋_GB2312" w:hAnsi="宋体" w:eastAsia="仿宋_GB2312" w:cs="Courier New"/>
          <w:sz w:val="32"/>
          <w:szCs w:val="32"/>
        </w:rPr>
        <w:t>0</w:t>
      </w:r>
      <w:r>
        <w:rPr>
          <w:rFonts w:hint="eastAsia" w:ascii="仿宋_GB2312" w:hAnsi="宋体" w:eastAsia="仿宋_GB2312" w:cs="Courier New"/>
          <w:sz w:val="32"/>
          <w:szCs w:val="32"/>
        </w:rPr>
        <w:t>人次，支出</w:t>
      </w:r>
      <w:r>
        <w:rPr>
          <w:rFonts w:ascii="仿宋_GB2312" w:hAnsi="宋体" w:eastAsia="仿宋_GB2312" w:cs="Courier New"/>
          <w:sz w:val="32"/>
          <w:szCs w:val="32"/>
        </w:rPr>
        <w:t>0</w:t>
      </w:r>
      <w:r>
        <w:rPr>
          <w:rFonts w:hint="eastAsia" w:ascii="仿宋_GB2312" w:hAnsi="宋体" w:eastAsia="仿宋_GB2312" w:cs="Courier New"/>
          <w:sz w:val="32"/>
          <w:szCs w:val="32"/>
        </w:rPr>
        <w:t>元。</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b/>
          <w:bCs/>
          <w:sz w:val="32"/>
          <w:szCs w:val="32"/>
        </w:rPr>
      </w:pPr>
      <w:r>
        <w:rPr>
          <w:rFonts w:ascii="仿宋_GB2312" w:hAnsi="宋体" w:eastAsia="仿宋_GB2312"/>
          <w:b/>
          <w:bCs/>
          <w:sz w:val="32"/>
          <w:szCs w:val="32"/>
        </w:rPr>
        <w:t>2.</w:t>
      </w:r>
      <w:r>
        <w:rPr>
          <w:rFonts w:hint="eastAsia" w:ascii="仿宋_GB2312" w:hAnsi="宋体" w:eastAsia="仿宋_GB2312"/>
          <w:b/>
          <w:bCs/>
          <w:sz w:val="32"/>
          <w:szCs w:val="32"/>
        </w:rPr>
        <w:t>公务用车购置及运行费</w:t>
      </w:r>
      <w:r>
        <w:rPr>
          <w:rFonts w:hint="eastAsia" w:ascii="仿宋_GB2312" w:hAnsi="宋体" w:eastAsia="仿宋_GB2312" w:cs="Courier New"/>
          <w:sz w:val="32"/>
          <w:szCs w:val="32"/>
        </w:rPr>
        <w:t>支出</w:t>
      </w:r>
      <w:r>
        <w:rPr>
          <w:rFonts w:ascii="仿宋_GB2312" w:hAnsi="宋体" w:eastAsia="仿宋_GB2312" w:cs="Courier New"/>
          <w:sz w:val="32"/>
          <w:szCs w:val="32"/>
        </w:rPr>
        <w:t>54.58</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ascii="仿宋_GB2312" w:hAnsi="宋体" w:eastAsia="仿宋_GB2312" w:cs="Courier New"/>
          <w:sz w:val="32"/>
          <w:szCs w:val="32"/>
        </w:rPr>
        <w:t>54.58</w:t>
      </w:r>
      <w:r>
        <w:rPr>
          <w:rFonts w:hint="eastAsia" w:ascii="仿宋_GB2312" w:hAnsi="宋体" w:eastAsia="仿宋_GB2312" w:cs="Courier New"/>
          <w:sz w:val="32"/>
          <w:szCs w:val="32"/>
        </w:rPr>
        <w:t>万元。主要用于日常开展工作公务用车的维修、车辆保险、过路费和燃油支出。</w:t>
      </w:r>
      <w:r>
        <w:rPr>
          <w:rFonts w:ascii="仿宋_GB2312" w:hAnsi="宋体" w:eastAsia="仿宋_GB2312" w:cs="Courier New"/>
          <w:sz w:val="32"/>
          <w:szCs w:val="32"/>
        </w:rPr>
        <w:t>2016</w:t>
      </w:r>
      <w:r>
        <w:rPr>
          <w:rFonts w:hint="eastAsia" w:ascii="仿宋_GB2312" w:hAnsi="宋体" w:eastAsia="仿宋_GB2312" w:cs="Courier New"/>
          <w:sz w:val="32"/>
          <w:szCs w:val="32"/>
        </w:rPr>
        <w:t>年期末，纪委监察局机关和县委巡察机构属单位开支财政拨款的公务用车保有量为</w:t>
      </w:r>
      <w:r>
        <w:rPr>
          <w:rFonts w:ascii="仿宋_GB2312" w:hAnsi="宋体" w:eastAsia="仿宋_GB2312" w:cs="Courier New"/>
          <w:sz w:val="32"/>
          <w:szCs w:val="32"/>
        </w:rPr>
        <w:t>9</w:t>
      </w:r>
      <w:r>
        <w:rPr>
          <w:rFonts w:hint="eastAsia" w:ascii="仿宋_GB2312" w:hAnsi="宋体" w:eastAsia="仿宋_GB2312" w:cs="Courier New"/>
          <w:sz w:val="32"/>
          <w:szCs w:val="32"/>
        </w:rPr>
        <w:t>量。</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hint="eastAsia" w:ascii="仿宋_GB2312" w:hAnsi="宋体" w:eastAsia="仿宋_GB2312"/>
          <w:b/>
          <w:bCs/>
          <w:sz w:val="32"/>
          <w:szCs w:val="32"/>
        </w:rPr>
        <w:t>公务接待费支出</w:t>
      </w:r>
      <w:r>
        <w:rPr>
          <w:rFonts w:ascii="仿宋_GB2312" w:hAnsi="宋体" w:eastAsia="仿宋_GB2312"/>
          <w:b/>
          <w:bCs/>
          <w:sz w:val="32"/>
          <w:szCs w:val="32"/>
        </w:rPr>
        <w:t>1.72</w:t>
      </w:r>
      <w:r>
        <w:rPr>
          <w:rFonts w:hint="eastAsia" w:ascii="仿宋_GB2312" w:hAnsi="宋体" w:eastAsia="仿宋_GB2312"/>
          <w:b/>
          <w:bCs/>
          <w:sz w:val="32"/>
          <w:szCs w:val="32"/>
        </w:rPr>
        <w:t>万元。</w:t>
      </w:r>
      <w:r>
        <w:rPr>
          <w:rFonts w:hint="eastAsia" w:ascii="仿宋_GB2312" w:hAnsi="宋体" w:eastAsia="仿宋_GB2312" w:cs="Courier New"/>
          <w:sz w:val="32"/>
          <w:szCs w:val="32"/>
        </w:rPr>
        <w:t>主要用于上级工作检查及同级相关单位观摩学习等接待。纪委监察局机关和县委巡察机构</w:t>
      </w:r>
      <w:r>
        <w:rPr>
          <w:rFonts w:ascii="仿宋_GB2312" w:hAnsi="宋体" w:eastAsia="仿宋_GB2312" w:cs="Courier New"/>
          <w:sz w:val="32"/>
          <w:szCs w:val="32"/>
        </w:rPr>
        <w:t>2016</w:t>
      </w:r>
      <w:r>
        <w:rPr>
          <w:rFonts w:hint="eastAsia" w:ascii="仿宋_GB2312" w:hAnsi="宋体" w:eastAsia="仿宋_GB2312" w:cs="Courier New"/>
          <w:sz w:val="32"/>
          <w:szCs w:val="32"/>
        </w:rPr>
        <w:t>年度共接待国内来访团组</w:t>
      </w:r>
      <w:r>
        <w:rPr>
          <w:rFonts w:ascii="仿宋_GB2312" w:hAnsi="宋体" w:eastAsia="仿宋_GB2312" w:cs="Courier New"/>
          <w:sz w:val="32"/>
          <w:szCs w:val="32"/>
        </w:rPr>
        <w:t>29</w:t>
      </w:r>
      <w:r>
        <w:rPr>
          <w:rFonts w:hint="eastAsia" w:ascii="仿宋_GB2312" w:hAnsi="宋体" w:eastAsia="仿宋_GB2312" w:cs="Courier New"/>
          <w:sz w:val="32"/>
          <w:szCs w:val="32"/>
        </w:rPr>
        <w:t>个、来访人员</w:t>
      </w:r>
      <w:r>
        <w:rPr>
          <w:rFonts w:ascii="仿宋_GB2312" w:hAnsi="宋体" w:eastAsia="仿宋_GB2312" w:cs="Courier New"/>
          <w:sz w:val="32"/>
          <w:szCs w:val="32"/>
        </w:rPr>
        <w:t>170</w:t>
      </w:r>
      <w:r>
        <w:rPr>
          <w:rFonts w:hint="eastAsia" w:ascii="仿宋_GB2312" w:hAnsi="宋体" w:eastAsia="仿宋_GB2312" w:cs="Courier New"/>
          <w:sz w:val="32"/>
          <w:szCs w:val="32"/>
        </w:rPr>
        <w:t>人次（不包括陪同人员）。</w:t>
      </w:r>
    </w:p>
    <w:p>
      <w:pPr>
        <w:numPr>
          <w:ilvl w:val="0"/>
          <w:numId w:val="6"/>
        </w:numPr>
        <w:adjustRightInd w:val="0"/>
        <w:snapToGrid w:val="0"/>
        <w:spacing w:line="360" w:lineRule="auto"/>
        <w:ind w:firstLine="31680" w:firstLineChars="200"/>
        <w:outlineLvl w:val="1"/>
        <w:rPr>
          <w:rFonts w:ascii="黑体" w:hAnsi="黑体" w:eastAsia="黑体"/>
          <w:sz w:val="32"/>
          <w:szCs w:val="32"/>
        </w:rPr>
      </w:pPr>
      <w:r>
        <w:rPr>
          <w:rFonts w:hint="eastAsia" w:ascii="黑体" w:hAnsi="黑体" w:eastAsia="黑体"/>
          <w:sz w:val="32"/>
          <w:szCs w:val="32"/>
        </w:rPr>
        <w:t>关于预算绩效情况说明</w:t>
      </w:r>
    </w:p>
    <w:p>
      <w:pPr>
        <w:adjustRightInd w:val="0"/>
        <w:snapToGrid w:val="0"/>
        <w:spacing w:line="360" w:lineRule="auto"/>
        <w:ind w:firstLine="31680" w:firstLineChars="200"/>
        <w:outlineLvl w:val="1"/>
        <w:rPr>
          <w:rFonts w:ascii="黑体" w:hAnsi="黑体" w:eastAsia="黑体"/>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根据财政预算管理要求，郏县纪委监察局因没有开展相关业务，故没有进行绩效自评。</w:t>
      </w:r>
    </w:p>
    <w:p>
      <w:pPr>
        <w:numPr>
          <w:ilvl w:val="0"/>
          <w:numId w:val="6"/>
        </w:numPr>
        <w:adjustRightInd w:val="0"/>
        <w:snapToGrid w:val="0"/>
        <w:spacing w:line="360" w:lineRule="auto"/>
        <w:ind w:firstLine="3168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年度政府性基金预算财政拨款支出年初预算为</w:t>
      </w:r>
      <w:r>
        <w:rPr>
          <w:rFonts w:ascii="仿宋_GB2312" w:hAnsi="宋体" w:eastAsia="仿宋_GB2312" w:cs="Courier New"/>
          <w:sz w:val="32"/>
          <w:szCs w:val="32"/>
        </w:rPr>
        <w:t>0</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3168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0"/>
        </w:numPr>
        <w:kinsoku w:val="0"/>
        <w:overflowPunct w:val="0"/>
        <w:autoSpaceDE w:val="0"/>
        <w:autoSpaceDN w:val="0"/>
        <w:adjustRightInd w:val="0"/>
        <w:snapToGrid w:val="0"/>
        <w:spacing w:line="360" w:lineRule="auto"/>
        <w:ind w:firstLine="3168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年度机关运行经费支出</w:t>
      </w:r>
      <w:r>
        <w:rPr>
          <w:rFonts w:ascii="仿宋_GB2312" w:hAnsi="宋体" w:eastAsia="仿宋_GB2312" w:cs="Courier New"/>
          <w:sz w:val="32"/>
          <w:szCs w:val="32"/>
        </w:rPr>
        <w:t>531.46</w:t>
      </w:r>
      <w:r>
        <w:rPr>
          <w:rFonts w:hint="eastAsia" w:ascii="仿宋_GB2312" w:hAnsi="宋体" w:eastAsia="仿宋_GB2312" w:cs="Courier New"/>
          <w:sz w:val="32"/>
          <w:szCs w:val="32"/>
        </w:rPr>
        <w:t>万元，比</w:t>
      </w:r>
      <w:r>
        <w:rPr>
          <w:rFonts w:ascii="仿宋_GB2312" w:hAnsi="宋体" w:eastAsia="仿宋_GB2312" w:cs="Courier New"/>
          <w:sz w:val="32"/>
          <w:szCs w:val="32"/>
        </w:rPr>
        <w:t>2015</w:t>
      </w:r>
      <w:r>
        <w:rPr>
          <w:rFonts w:hint="eastAsia" w:ascii="仿宋_GB2312" w:hAnsi="宋体" w:eastAsia="仿宋_GB2312" w:cs="Courier New"/>
          <w:sz w:val="32"/>
          <w:szCs w:val="32"/>
        </w:rPr>
        <w:t>年增加</w:t>
      </w:r>
      <w:r>
        <w:rPr>
          <w:rFonts w:ascii="仿宋_GB2312" w:hAnsi="宋体" w:eastAsia="仿宋_GB2312" w:cs="Courier New"/>
          <w:sz w:val="32"/>
          <w:szCs w:val="32"/>
        </w:rPr>
        <w:t>50.34</w:t>
      </w:r>
      <w:r>
        <w:rPr>
          <w:rFonts w:hint="eastAsia" w:ascii="仿宋_GB2312" w:hAnsi="宋体" w:eastAsia="仿宋_GB2312" w:cs="Courier New"/>
          <w:sz w:val="32"/>
          <w:szCs w:val="32"/>
        </w:rPr>
        <w:t>万元，增长</w:t>
      </w:r>
      <w:r>
        <w:rPr>
          <w:rFonts w:ascii="仿宋_GB2312" w:hAnsi="宋体" w:eastAsia="仿宋_GB2312" w:cs="Courier New"/>
          <w:sz w:val="32"/>
          <w:szCs w:val="32"/>
        </w:rPr>
        <w:t>10.46%</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3168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年度政府采购支出总额</w:t>
      </w:r>
      <w:r>
        <w:rPr>
          <w:rFonts w:ascii="仿宋_GB2312" w:hAnsi="宋体" w:eastAsia="仿宋_GB2312" w:cs="Courier New"/>
          <w:sz w:val="32"/>
          <w:szCs w:val="32"/>
        </w:rPr>
        <w:t>39.90</w:t>
      </w:r>
      <w:r>
        <w:rPr>
          <w:rFonts w:hint="eastAsia" w:ascii="仿宋_GB2312" w:hAnsi="宋体" w:eastAsia="仿宋_GB2312" w:cs="Courier New"/>
          <w:sz w:val="32"/>
          <w:szCs w:val="32"/>
        </w:rPr>
        <w:t>万元，其中：政府采购货物支出</w:t>
      </w:r>
      <w:r>
        <w:rPr>
          <w:rFonts w:ascii="仿宋_GB2312" w:hAnsi="宋体" w:eastAsia="仿宋_GB2312" w:cs="Courier New"/>
          <w:sz w:val="32"/>
          <w:szCs w:val="32"/>
        </w:rPr>
        <w:t>39.90</w:t>
      </w:r>
      <w:r>
        <w:rPr>
          <w:rFonts w:hint="eastAsia" w:ascii="仿宋_GB2312" w:hAnsi="宋体" w:eastAsia="仿宋_GB2312" w:cs="Courier New"/>
          <w:sz w:val="32"/>
          <w:szCs w:val="32"/>
        </w:rPr>
        <w:t>万元，政府采购工程支出</w:t>
      </w:r>
      <w:r>
        <w:rPr>
          <w:rFonts w:ascii="仿宋_GB2312" w:hAnsi="宋体" w:eastAsia="仿宋_GB2312" w:cs="Courier New"/>
          <w:sz w:val="32"/>
          <w:szCs w:val="32"/>
        </w:rPr>
        <w:t>0</w:t>
      </w:r>
      <w:r>
        <w:rPr>
          <w:rFonts w:hint="eastAsia" w:ascii="仿宋_GB2312" w:hAnsi="宋体" w:eastAsia="仿宋_GB2312" w:cs="Courier New"/>
          <w:sz w:val="32"/>
          <w:szCs w:val="32"/>
        </w:rPr>
        <w:t>万元，政府采购服务支出</w:t>
      </w:r>
      <w:r>
        <w:rPr>
          <w:rFonts w:ascii="仿宋_GB2312" w:hAnsi="宋体" w:eastAsia="仿宋_GB2312" w:cs="Courier New"/>
          <w:sz w:val="32"/>
          <w:szCs w:val="32"/>
        </w:rPr>
        <w:t>0</w:t>
      </w:r>
      <w:r>
        <w:rPr>
          <w:rFonts w:hint="eastAsia" w:ascii="仿宋_GB2312" w:hAnsi="宋体" w:eastAsia="仿宋_GB2312" w:cs="Courier New"/>
          <w:sz w:val="32"/>
          <w:szCs w:val="32"/>
        </w:rPr>
        <w:t>万元。授予中小企业合同金额</w:t>
      </w:r>
      <w:r>
        <w:rPr>
          <w:rFonts w:ascii="仿宋_GB2312" w:hAnsi="宋体" w:eastAsia="仿宋_GB2312" w:cs="Courier New"/>
          <w:sz w:val="32"/>
          <w:szCs w:val="32"/>
        </w:rPr>
        <w:t>39.90</w:t>
      </w:r>
      <w:r>
        <w:rPr>
          <w:rFonts w:hint="eastAsia" w:ascii="仿宋_GB2312" w:hAnsi="宋体" w:eastAsia="仿宋_GB2312" w:cs="Courier New"/>
          <w:sz w:val="32"/>
          <w:szCs w:val="32"/>
        </w:rPr>
        <w:t>万元，占政府采购支出总额的</w:t>
      </w:r>
      <w:r>
        <w:rPr>
          <w:rFonts w:ascii="仿宋_GB2312" w:hAnsi="宋体" w:eastAsia="仿宋_GB2312" w:cs="Courier New"/>
          <w:sz w:val="32"/>
          <w:szCs w:val="32"/>
        </w:rPr>
        <w:t>100%</w:t>
      </w:r>
      <w:r>
        <w:rPr>
          <w:rFonts w:hint="eastAsia" w:ascii="仿宋_GB2312" w:hAnsi="宋体" w:eastAsia="仿宋_GB2312" w:cs="Courier New"/>
          <w:sz w:val="32"/>
          <w:szCs w:val="32"/>
        </w:rPr>
        <w:t>，其中：授予小微企业合同金额</w:t>
      </w:r>
      <w:r>
        <w:rPr>
          <w:rFonts w:ascii="仿宋_GB2312" w:hAnsi="宋体" w:eastAsia="仿宋_GB2312" w:cs="Courier New"/>
          <w:sz w:val="32"/>
          <w:szCs w:val="32"/>
        </w:rPr>
        <w:t>0</w:t>
      </w:r>
      <w:r>
        <w:rPr>
          <w:rFonts w:hint="eastAsia" w:ascii="仿宋_GB2312" w:hAnsi="宋体" w:eastAsia="仿宋_GB2312" w:cs="Courier New"/>
          <w:sz w:val="32"/>
          <w:szCs w:val="32"/>
        </w:rPr>
        <w:t>万元，占政府采购支出总额的</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3168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年期末，郏县纪委监察局共有车辆</w:t>
      </w:r>
      <w:r>
        <w:rPr>
          <w:rFonts w:ascii="仿宋_GB2312" w:hAnsi="宋体" w:eastAsia="仿宋_GB2312" w:cs="Courier New"/>
          <w:sz w:val="32"/>
          <w:szCs w:val="32"/>
        </w:rPr>
        <w:t>9</w:t>
      </w:r>
      <w:r>
        <w:rPr>
          <w:rFonts w:hint="eastAsia" w:ascii="仿宋_GB2312" w:hAnsi="宋体" w:eastAsia="仿宋_GB2312" w:cs="Courier New"/>
          <w:sz w:val="32"/>
          <w:szCs w:val="32"/>
        </w:rPr>
        <w:t>辆，其中：一般公务用车</w:t>
      </w:r>
      <w:r>
        <w:rPr>
          <w:rFonts w:ascii="仿宋_GB2312" w:hAnsi="宋体" w:eastAsia="仿宋_GB2312" w:cs="Courier New"/>
          <w:sz w:val="32"/>
          <w:szCs w:val="32"/>
        </w:rPr>
        <w:t>1</w:t>
      </w:r>
      <w:r>
        <w:rPr>
          <w:rFonts w:hint="eastAsia" w:ascii="仿宋_GB2312" w:hAnsi="宋体" w:eastAsia="仿宋_GB2312" w:cs="Courier New"/>
          <w:sz w:val="32"/>
          <w:szCs w:val="32"/>
        </w:rPr>
        <w:t>辆、一般执法执勤用车</w:t>
      </w:r>
      <w:r>
        <w:rPr>
          <w:rFonts w:ascii="仿宋_GB2312" w:hAnsi="宋体" w:eastAsia="仿宋_GB2312" w:cs="Courier New"/>
          <w:sz w:val="32"/>
          <w:szCs w:val="32"/>
        </w:rPr>
        <w:t>8</w:t>
      </w:r>
      <w:r>
        <w:rPr>
          <w:rFonts w:hint="eastAsia" w:ascii="仿宋_GB2312" w:hAnsi="宋体" w:eastAsia="仿宋_GB2312" w:cs="Courier New"/>
          <w:sz w:val="32"/>
          <w:szCs w:val="32"/>
        </w:rPr>
        <w:t>辆、特种专业技术用车</w:t>
      </w:r>
      <w:r>
        <w:rPr>
          <w:rFonts w:ascii="仿宋_GB2312" w:hAnsi="宋体" w:eastAsia="仿宋_GB2312" w:cs="Courier New"/>
          <w:sz w:val="32"/>
          <w:szCs w:val="32"/>
        </w:rPr>
        <w:t>0</w:t>
      </w:r>
      <w:r>
        <w:rPr>
          <w:rFonts w:hint="eastAsia" w:ascii="仿宋_GB2312" w:hAnsi="宋体" w:eastAsia="仿宋_GB2312" w:cs="Courier New"/>
          <w:sz w:val="32"/>
          <w:szCs w:val="32"/>
        </w:rPr>
        <w:t>辆，其他用车</w:t>
      </w:r>
      <w:r>
        <w:rPr>
          <w:rFonts w:ascii="仿宋_GB2312" w:hAnsi="宋体" w:eastAsia="仿宋_GB2312" w:cs="Courier New"/>
          <w:sz w:val="32"/>
          <w:szCs w:val="32"/>
        </w:rPr>
        <w:t>0</w:t>
      </w:r>
      <w:r>
        <w:rPr>
          <w:rFonts w:hint="eastAsia" w:ascii="仿宋_GB2312" w:hAnsi="宋体" w:eastAsia="仿宋_GB2312" w:cs="Courier New"/>
          <w:sz w:val="32"/>
          <w:szCs w:val="32"/>
        </w:rPr>
        <w:t>辆；单价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ascii="仿宋_GB2312" w:hAnsi="宋体" w:eastAsia="仿宋_GB2312" w:cs="Courier New"/>
          <w:sz w:val="32"/>
          <w:szCs w:val="32"/>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ascii="仿宋_GB2312" w:hAnsi="宋体" w:eastAsia="仿宋_GB2312" w:cs="Courier New"/>
          <w:sz w:val="32"/>
          <w:szCs w:val="32"/>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3168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31680" w:firstLineChars="200"/>
        <w:sectPr>
          <w:pgSz w:w="11906" w:h="16838"/>
          <w:pgMar w:top="1440" w:right="1531" w:bottom="1440" w:left="1587" w:header="850" w:footer="992" w:gutter="0"/>
          <w:pgNumType w:fmt="numberInDash"/>
          <w:cols w:space="0" w:num="1"/>
          <w:docGrid w:type="lines" w:linePitch="317"/>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sectPr>
          <w:pgSz w:w="11906" w:h="16838"/>
          <w:pgMar w:top="1440" w:right="1531" w:bottom="1440" w:left="1587" w:header="850" w:footer="992" w:gutter="0"/>
          <w:pgNumType w:fmt="numberInDash"/>
          <w:cols w:space="0" w:num="1"/>
          <w:docGrid w:type="lines" w:linePitch="317"/>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w:t>
      </w:r>
      <w:r>
        <w:rPr>
          <w:rFonts w:hint="eastAsia" w:ascii="仿宋_GB2312" w:hAnsi="宋体" w:eastAsia="仿宋_GB2312" w:cs="Courier New"/>
          <w:sz w:val="32"/>
          <w:szCs w:val="32"/>
          <w:lang w:eastAsia="zh-CN"/>
        </w:rPr>
        <w:t>业务</w:t>
      </w:r>
      <w:r>
        <w:rPr>
          <w:rFonts w:hint="eastAsia" w:ascii="仿宋_GB2312" w:hAnsi="宋体" w:eastAsia="仿宋_GB2312" w:cs="Courier New"/>
          <w:sz w:val="32"/>
          <w:szCs w:val="32"/>
        </w:rPr>
        <w:t>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val="0"/>
          <w:sz w:val="32"/>
          <w:szCs w:val="32"/>
          <w:highlight w:val="none"/>
        </w:rPr>
      </w:pPr>
      <w:r>
        <w:rPr>
          <w:rFonts w:hint="eastAsia" w:ascii="仿宋_GB2312" w:hAnsi="宋体" w:eastAsia="仿宋_GB2312" w:cs="Courier New"/>
          <w:b/>
          <w:bCs/>
          <w:sz w:val="32"/>
          <w:szCs w:val="32"/>
          <w:highlight w:val="none"/>
        </w:rPr>
        <w:t>三、其他收入：</w:t>
      </w:r>
      <w:r>
        <w:rPr>
          <w:rFonts w:hint="eastAsia" w:ascii="仿宋_GB2312" w:hAnsi="宋体" w:eastAsia="仿宋_GB2312" w:cs="Courier New"/>
          <w:b w:val="0"/>
          <w:bCs w:val="0"/>
          <w:sz w:val="32"/>
          <w:szCs w:val="32"/>
          <w:highlight w:val="none"/>
        </w:rPr>
        <w:t>指</w:t>
      </w:r>
      <w:r>
        <w:rPr>
          <w:rFonts w:hint="eastAsia" w:ascii="仿宋_GB2312" w:hAnsi="宋体" w:eastAsia="仿宋_GB2312" w:cs="Courier New"/>
          <w:b w:val="0"/>
          <w:bCs w:val="0"/>
          <w:sz w:val="32"/>
          <w:szCs w:val="32"/>
          <w:highlight w:val="none"/>
          <w:lang w:eastAsia="zh-CN"/>
        </w:rPr>
        <w:t>本部门取得的</w:t>
      </w:r>
      <w:r>
        <w:rPr>
          <w:rFonts w:hint="eastAsia" w:ascii="仿宋_GB2312" w:hAnsi="宋体" w:eastAsia="仿宋_GB2312" w:cs="Courier New"/>
          <w:b w:val="0"/>
          <w:bCs w:val="0"/>
          <w:sz w:val="32"/>
          <w:szCs w:val="32"/>
          <w:highlight w:val="none"/>
        </w:rPr>
        <w:t>除“财政拨款</w:t>
      </w:r>
      <w:r>
        <w:rPr>
          <w:rFonts w:hint="eastAsia" w:ascii="仿宋_GB2312" w:hAnsi="宋体" w:eastAsia="仿宋_GB2312" w:cs="Courier New"/>
          <w:b w:val="0"/>
          <w:bCs w:val="0"/>
          <w:sz w:val="32"/>
          <w:szCs w:val="32"/>
          <w:highlight w:val="none"/>
          <w:lang w:eastAsia="zh-CN"/>
        </w:rPr>
        <w:t>收入</w:t>
      </w:r>
      <w:r>
        <w:rPr>
          <w:rFonts w:hint="eastAsia" w:ascii="仿宋_GB2312" w:hAnsi="宋体" w:eastAsia="仿宋_GB2312" w:cs="Courier New"/>
          <w:b w:val="0"/>
          <w:bCs w:val="0"/>
          <w:sz w:val="32"/>
          <w:szCs w:val="32"/>
          <w:highlight w:val="none"/>
        </w:rPr>
        <w:t>”、“事业收入”、“经营收入”等以外的收入。</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b/>
          <w:bCs/>
          <w:sz w:val="32"/>
          <w:szCs w:val="32"/>
          <w:highlight w:val="none"/>
        </w:rPr>
        <w:t>五、年末结转和结余：</w:t>
      </w:r>
      <w:r>
        <w:rPr>
          <w:rFonts w:hint="eastAsia" w:ascii="仿宋_GB2312" w:hAnsi="宋体" w:eastAsia="仿宋_GB2312" w:cs="Courier New"/>
          <w:b w:val="0"/>
          <w:bCs w:val="0"/>
          <w:sz w:val="32"/>
          <w:szCs w:val="32"/>
          <w:highlight w:val="none"/>
        </w:rPr>
        <w:t>指本年度或以前年度预算安排、因客观条件发生变化无法按原计划实施，需延迟到以后年度按有关规定继续使用的资金</w:t>
      </w:r>
      <w:r>
        <w:rPr>
          <w:rFonts w:hint="eastAsia" w:ascii="仿宋_GB2312" w:hAnsi="宋体" w:eastAsia="仿宋_GB2312" w:cs="Courier New"/>
          <w:sz w:val="32"/>
          <w:szCs w:val="32"/>
          <w:highlight w:val="none"/>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0" w:firstLineChars="200"/>
        <w:jc w:val="left"/>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八、</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级财政预</w:t>
      </w:r>
      <w:r>
        <w:rPr>
          <w:rFonts w:hint="eastAsia" w:ascii="仿宋_GB2312" w:hAnsi="宋体" w:eastAsia="仿宋_GB2312" w:cs="Courier New"/>
          <w:sz w:val="32"/>
          <w:szCs w:val="32"/>
          <w:lang w:eastAsia="zh-CN"/>
        </w:rPr>
        <w:t>决</w:t>
      </w:r>
      <w:r>
        <w:rPr>
          <w:rFonts w:hint="eastAsia" w:ascii="仿宋_GB2312" w:hAnsi="宋体" w:eastAsia="仿宋_GB2312" w:cs="Courier New"/>
          <w:sz w:val="32"/>
          <w:szCs w:val="32"/>
        </w:rPr>
        <w:t>算管理</w:t>
      </w:r>
      <w:r>
        <w:rPr>
          <w:rFonts w:hint="eastAsia" w:ascii="仿宋_GB2312" w:hAnsi="宋体" w:eastAsia="仿宋_GB2312" w:cs="Courier New"/>
          <w:sz w:val="32"/>
          <w:szCs w:val="32"/>
          <w:lang w:eastAsia="zh-CN"/>
        </w:rPr>
        <w:t>“三公”经费</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九</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jc w:val="left"/>
        <w:rPr>
          <w:rFonts w:ascii="黑体" w:hAnsi="黑体" w:eastAsia="黑体"/>
          <w:sz w:val="32"/>
          <w:szCs w:val="32"/>
        </w:rPr>
      </w:pPr>
    </w:p>
    <w:p>
      <w:pPr>
        <w:kinsoku w:val="0"/>
        <w:overflowPunct w:val="0"/>
        <w:autoSpaceDE w:val="0"/>
        <w:autoSpaceDN w:val="0"/>
        <w:adjustRightInd w:val="0"/>
        <w:snapToGrid w:val="0"/>
        <w:spacing w:line="360" w:lineRule="auto"/>
        <w:jc w:val="left"/>
        <w:rPr>
          <w:rFonts w:ascii="黑体" w:hAnsi="黑体" w:eastAsia="黑体" w:cs="Courier New"/>
          <w:sz w:val="32"/>
          <w:szCs w:val="32"/>
          <w:highlight w:val="yellow"/>
        </w:rPr>
      </w:pPr>
    </w:p>
    <w:p>
      <w:pPr>
        <w:rPr>
          <w:rFonts w:hint="eastAsia"/>
          <w:lang w:val="en-US" w:eastAsia="zh-CN"/>
        </w:rPr>
      </w:pPr>
    </w:p>
    <w:p>
      <w:pPr>
        <w:kinsoku w:val="0"/>
        <w:overflowPunct w:val="0"/>
        <w:autoSpaceDE w:val="0"/>
        <w:autoSpaceDN w:val="0"/>
        <w:adjustRightInd w:val="0"/>
        <w:snapToGrid w:val="0"/>
        <w:spacing w:line="360" w:lineRule="auto"/>
        <w:rPr>
          <w:rFonts w:ascii="仿宋_GB2312" w:hAnsi="宋体" w:eastAsia="仿宋_GB2312" w:cs="Courier New"/>
          <w:sz w:val="52"/>
          <w:szCs w:val="52"/>
          <w:highlight w:val="yellow"/>
        </w:rPr>
      </w:pPr>
      <w:bookmarkStart w:id="0" w:name="_GoBack"/>
      <w:bookmarkEnd w:id="0"/>
    </w:p>
    <w:sectPr>
      <w:pgSz w:w="11906" w:h="16838"/>
      <w:pgMar w:top="1440" w:right="1531" w:bottom="1440" w:left="1587" w:header="850" w:footer="992" w:gutter="0"/>
      <w:pgNumType w:fmt="numberInDash"/>
      <w:cols w:space="0" w:num="1"/>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altName w:val="Gabriola"/>
    <w:panose1 w:val="04020705040A02060702"/>
    <w:charset w:val="00"/>
    <w:family w:val="auto"/>
    <w:pitch w:val="default"/>
    <w:sig w:usb0="00000003" w:usb1="00000000" w:usb2="00000000" w:usb3="00000000" w:csb0="20000001" w:csb1="00000000"/>
  </w:font>
  <w:font w:name="Aharoni">
    <w:panose1 w:val="02010803020104030203"/>
    <w:charset w:val="00"/>
    <w:family w:val="auto"/>
    <w:pitch w:val="default"/>
    <w:sig w:usb0="00000803" w:usb1="00000000" w:usb2="00000000" w:usb3="00000000" w:csb0="00000021" w:csb1="00200000"/>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文星中等线">
    <w:altName w:val="宋体"/>
    <w:panose1 w:val="02010604000101010101"/>
    <w:charset w:val="86"/>
    <w:family w:val="auto"/>
    <w:pitch w:val="default"/>
    <w:sig w:usb0="00000001" w:usb1="080E0000" w:usb2="00000000" w:usb3="00000000" w:csb0="00040001" w:csb1="00000000"/>
  </w:font>
  <w:font w:name="文星中文符号库一">
    <w:altName w:val="Segoe Print"/>
    <w:panose1 w:val="02010609000101010101"/>
    <w:charset w:val="00"/>
    <w:family w:val="auto"/>
    <w:pitch w:val="default"/>
    <w:sig w:usb0="00000001" w:usb1="080E0000" w:usb2="00000000" w:usb3="00000000" w:csb0="00000000" w:csb1="00000000"/>
  </w:font>
  <w:font w:name="华文宋体">
    <w:altName w:val="宋体"/>
    <w:panose1 w:val="02010600040101010101"/>
    <w:charset w:val="86"/>
    <w:family w:val="auto"/>
    <w:pitch w:val="default"/>
    <w:sig w:usb0="00000287" w:usb1="080F0000" w:usb2="00000000" w:usb3="00000000" w:csb0="0004009F" w:csb1="DFD70000"/>
  </w:font>
  <w:font w:name="华文彩云">
    <w:altName w:val="微软雅黑"/>
    <w:panose1 w:val="02010800040101010101"/>
    <w:charset w:val="86"/>
    <w:family w:val="auto"/>
    <w:pitch w:val="default"/>
    <w:sig w:usb0="00000001" w:usb1="080F0000" w:usb2="0000000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华文楷体">
    <w:altName w:val="宋体"/>
    <w:panose1 w:val="02010600040101010101"/>
    <w:charset w:val="86"/>
    <w:family w:val="auto"/>
    <w:pitch w:val="default"/>
    <w:sig w:usb0="00000287" w:usb1="080F0000" w:usb2="00000000" w:usb3="00000000" w:csb0="0004009F" w:csb1="DFD70000"/>
  </w:font>
  <w:font w:name="华文琥珀">
    <w:altName w:val="宋体"/>
    <w:panose1 w:val="02010800040101010101"/>
    <w:charset w:val="86"/>
    <w:family w:val="auto"/>
    <w:pitch w:val="default"/>
    <w:sig w:usb0="00000001" w:usb1="080F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华文行楷">
    <w:altName w:val="微软雅黑"/>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1" w:usb1="080F0000" w:usb2="00000000" w:usb3="00000000" w:csb0="00040000" w:csb1="00000000"/>
  </w:font>
  <w:font w:name="文星简超黑">
    <w:altName w:val="黑体"/>
    <w:panose1 w:val="02010609000101010101"/>
    <w:charset w:val="00"/>
    <w:family w:val="auto"/>
    <w:pitch w:val="default"/>
    <w:sig w:usb0="00000001" w:usb1="080E0000" w:usb2="00000000" w:usb3="00000000" w:csb0="00000000" w:csb1="00000000"/>
  </w:font>
  <w:font w:name="文星简行草">
    <w:altName w:val="Segoe Print"/>
    <w:panose1 w:val="02010609000101010101"/>
    <w:charset w:val="00"/>
    <w:family w:val="auto"/>
    <w:pitch w:val="default"/>
    <w:sig w:usb0="00000001" w:usb1="080E0000" w:usb2="00000000" w:usb3="00000000" w:csb0="00000000" w:csb1="00000000"/>
  </w:font>
  <w:font w:name="文星细圆">
    <w:altName w:val="宋体"/>
    <w:panose1 w:val="02010604000101010101"/>
    <w:charset w:val="86"/>
    <w:family w:val="auto"/>
    <w:pitch w:val="default"/>
    <w:sig w:usb0="00000001" w:usb1="080E0000" w:usb2="00000000" w:usb3="00000000" w:csb0="00040001" w:csb1="00000000"/>
  </w:font>
  <w:font w:name="文星细黑一">
    <w:altName w:val="黑体"/>
    <w:panose1 w:val="02010604000101010101"/>
    <w:charset w:val="86"/>
    <w:family w:val="auto"/>
    <w:pitch w:val="default"/>
    <w:sig w:usb0="00000001" w:usb1="080E0000" w:usb2="00000000" w:usb3="00000000" w:csb0="00040001" w:csb1="00000000"/>
  </w:font>
  <w:font w:name="文星隶变">
    <w:altName w:val="宋体"/>
    <w:panose1 w:val="02010604000101010101"/>
    <w:charset w:val="86"/>
    <w:family w:val="auto"/>
    <w:pitch w:val="default"/>
    <w:sig w:usb0="00000001" w:usb1="080E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文星简隶书">
    <w:altName w:val="宋体"/>
    <w:panose1 w:val="02010609000101010101"/>
    <w:charset w:val="00"/>
    <w:family w:val="auto"/>
    <w:pitch w:val="default"/>
    <w:sig w:usb0="00000001" w:usb1="080E0000" w:usb2="00000000" w:usb3="00000000" w:csb0="00000000" w:csb1="00000000"/>
  </w:font>
  <w:font w:name="文星简魏体">
    <w:altName w:val="Segoe Print"/>
    <w:panose1 w:val="02010609000101010101"/>
    <w:charset w:val="00"/>
    <w:family w:val="auto"/>
    <w:pitch w:val="default"/>
    <w:sig w:usb0="00000001" w:usb1="080E0000" w:usb2="00000000" w:usb3="00000000" w:csb0="00000000" w:csb1="00000000"/>
  </w:font>
  <w:font w:name="文星简黑变">
    <w:altName w:val="黑体"/>
    <w:panose1 w:val="02010609000101010101"/>
    <w:charset w:val="00"/>
    <w:family w:val="auto"/>
    <w:pitch w:val="default"/>
    <w:sig w:usb0="00000001" w:usb1="080E0000" w:usb2="00000000" w:usb3="00000000" w:csb0="00000000" w:csb1="00000000"/>
  </w:font>
  <w:font w:name="Arial Unicode MS">
    <w:altName w:val="宋体"/>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altName w:val="宋体"/>
    <w:panose1 w:val="02010604000101010101"/>
    <w:charset w:val="86"/>
    <w:family w:val="auto"/>
    <w:pitch w:val="default"/>
    <w:sig w:usb0="00000001" w:usb1="080E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00002FF" w:usb1="6AC7FFFF" w:usb2="08000012" w:usb3="00000000" w:csb0="6002009F" w:csb1="DFD70000"/>
  </w:font>
  <w:font w:name="Meiryo UI">
    <w:panose1 w:val="020B0604030504040204"/>
    <w:charset w:val="80"/>
    <w:family w:val="auto"/>
    <w:pitch w:val="default"/>
    <w:sig w:usb0="E00002FF" w:usb1="6AC7FFFF" w:usb2="0800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E00002FF" w:usb1="6AC7FDFB" w:usb2="08000012" w:usb3="00000000" w:csb0="4002009F" w:csb1="DFD70000"/>
  </w:font>
  <w:font w:name="AngsanaUPC">
    <w:panose1 w:val="02020603050405020304"/>
    <w:charset w:val="00"/>
    <w:family w:val="auto"/>
    <w:pitch w:val="default"/>
    <w:sig w:usb0="81000003" w:usb1="00000000" w:usb2="00000000" w:usb3="00000000" w:csb0="00010001" w:csb1="00000000"/>
  </w:font>
  <w:font w:name="Agency FB">
    <w:altName w:val="Malgun Gothic"/>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8000012" w:usb3="00000000" w:csb0="4002009F" w:csb1="DFD70000"/>
  </w:font>
  <w:font w:name="MS PMincho">
    <w:panose1 w:val="02020600040205080304"/>
    <w:charset w:val="80"/>
    <w:family w:val="auto"/>
    <w:pitch w:val="default"/>
    <w:sig w:usb0="E00002FF" w:usb1="6AC7FDFB" w:usb2="08000012" w:usb3="00000000" w:csb0="4002009F" w:csb1="DFD70000"/>
  </w:font>
  <w:font w:name="MS Outlook">
    <w:altName w:val="Symbol"/>
    <w:panose1 w:val="05010100010000000000"/>
    <w:charset w:val="02"/>
    <w:family w:val="auto"/>
    <w:pitch w:val="default"/>
    <w:sig w:usb0="00000000" w:usb1="00000000" w:usb2="00000000" w:usb3="00000000" w:csb0="80000000" w:csb1="00000000"/>
  </w:font>
  <w:font w:name="Modern No. 20">
    <w:altName w:val="Segoe Print"/>
    <w:panose1 w:val="02070704070505020303"/>
    <w:charset w:val="00"/>
    <w:family w:val="auto"/>
    <w:pitch w:val="default"/>
    <w:sig w:usb0="00000003" w:usb1="00000000" w:usb2="00000000" w:usb3="00000000" w:csb0="20000001" w:csb1="00000000"/>
  </w:font>
  <w:font w:name="Miriam">
    <w:panose1 w:val="020B0502050101010101"/>
    <w:charset w:val="00"/>
    <w:family w:val="auto"/>
    <w:pitch w:val="default"/>
    <w:sig w:usb0="00000803" w:usb1="00000000" w:usb2="00000000" w:usb3="00000000" w:csb0="00000021" w:csb1="00200000"/>
  </w:font>
  <w:font w:name="Microsoft Uighur">
    <w:panose1 w:val="02000000000000000000"/>
    <w:charset w:val="00"/>
    <w:family w:val="auto"/>
    <w:pitch w:val="default"/>
    <w:sig w:usb0="80002023" w:usb1="80000002" w:usb2="00000008" w:usb3="00000000" w:csb0="00000041" w:csb1="00000000"/>
  </w:font>
  <w:font w:name="Microsoft PhagsPa">
    <w:panose1 w:val="020B0502040204020203"/>
    <w:charset w:val="00"/>
    <w:family w:val="auto"/>
    <w:pitch w:val="default"/>
    <w:sig w:usb0="00000003" w:usb1="00200000" w:usb2="08000000" w:usb3="00000000" w:csb0="00000001" w:csb1="00000000"/>
  </w:font>
  <w:font w:name="Microsoft Himalaya">
    <w:panose1 w:val="01010100010101010101"/>
    <w:charset w:val="00"/>
    <w:family w:val="auto"/>
    <w:pitch w:val="default"/>
    <w:sig w:usb0="80000003" w:usb1="00010000" w:usb2="00000040" w:usb3="00000000" w:csb0="00000001" w:csb1="00000000"/>
  </w:font>
  <w:font w:name="Matura MT Script Capitals">
    <w:altName w:val="Mongolian Baiti"/>
    <w:panose1 w:val="03020802060602070202"/>
    <w:charset w:val="00"/>
    <w:family w:val="auto"/>
    <w:pitch w:val="default"/>
    <w:sig w:usb0="00000003" w:usb1="00000000" w:usb2="00000000" w:usb3="00000000" w:csb0="20000001" w:csb1="00000000"/>
  </w:font>
  <w:font w:name="文星简大黑">
    <w:altName w:val="黑体"/>
    <w:panose1 w:val="02010609000101010101"/>
    <w:charset w:val="00"/>
    <w:family w:val="auto"/>
    <w:pitch w:val="default"/>
    <w:sig w:usb0="00000001" w:usb1="080E0000" w:usb2="00000000" w:usb3="00000000" w:csb0="00000000" w:csb1="00000000"/>
  </w:font>
  <w:font w:name="文星简中圆">
    <w:altName w:val="Segoe Print"/>
    <w:panose1 w:val="02010609000101010101"/>
    <w:charset w:val="00"/>
    <w:family w:val="auto"/>
    <w:pitch w:val="default"/>
    <w:sig w:usb0="00000001" w:usb1="080E0000" w:usb2="00000000" w:usb3="00000000" w:csb0="00000000" w:csb1="00000000"/>
  </w:font>
  <w:font w:name="文星楷宋">
    <w:altName w:val="宋体"/>
    <w:panose1 w:val="02010604000101010101"/>
    <w:charset w:val="86"/>
    <w:family w:val="auto"/>
    <w:pitch w:val="default"/>
    <w:sig w:usb0="00000001" w:usb1="080E0000" w:usb2="00000000" w:usb3="00000000" w:csb0="00040001" w:csb1="00000000"/>
  </w:font>
  <w:font w:name="文星排版符号库１">
    <w:altName w:val="Segoe Print"/>
    <w:panose1 w:val="02010609000101010101"/>
    <w:charset w:val="00"/>
    <w:family w:val="auto"/>
    <w:pitch w:val="default"/>
    <w:sig w:usb0="00000001" w:usb1="080E0000" w:usb2="00000000" w:usb3="00000000" w:csb0="00000000" w:csb1="00000000"/>
  </w:font>
  <w:font w:name="文星报宋">
    <w:altName w:val="宋体"/>
    <w:panose1 w:val="02010609000101010101"/>
    <w:charset w:val="86"/>
    <w:family w:val="auto"/>
    <w:pitch w:val="default"/>
    <w:sig w:usb0="00000001" w:usb1="080E0000" w:usb2="00000000" w:usb3="00000000" w:csb0="00040000" w:csb1="00000000"/>
  </w:font>
  <w:font w:name="文星准圆">
    <w:altName w:val="宋体"/>
    <w:panose1 w:val="02010604000101010101"/>
    <w:charset w:val="86"/>
    <w:family w:val="auto"/>
    <w:pitch w:val="default"/>
    <w:sig w:usb0="00000001" w:usb1="080E0000" w:usb2="00000000" w:usb3="00000000" w:csb0="00040001" w:csb1="00000000"/>
  </w:font>
  <w:font w:name="文星仿宋">
    <w:altName w:val="仿宋"/>
    <w:panose1 w:val="02010604000101010101"/>
    <w:charset w:val="86"/>
    <w:family w:val="auto"/>
    <w:pitch w:val="default"/>
    <w:sig w:usb0="00000001" w:usb1="080E0000" w:usb2="00000000"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文星简舒同">
    <w:altName w:val="Segoe Print"/>
    <w:panose1 w:val="02010609000101010101"/>
    <w:charset w:val="00"/>
    <w:family w:val="auto"/>
    <w:pitch w:val="default"/>
    <w:sig w:usb0="00000001" w:usb1="080E0000" w:usb2="00000000" w:usb3="00000000" w:csb0="00000000" w:csb1="00000000"/>
  </w:font>
  <w:font w:name="文星简粗黑">
    <w:altName w:val="黑体"/>
    <w:panose1 w:val="02010609000101010101"/>
    <w:charset w:val="00"/>
    <w:family w:val="auto"/>
    <w:pitch w:val="default"/>
    <w:sig w:usb0="00000001" w:usb1="080E0000" w:usb2="00000000" w:usb3="00000000" w:csb0="00000000" w:csb1="00000000"/>
  </w:font>
  <w:font w:name="文星简彩云">
    <w:altName w:val="Segoe Print"/>
    <w:panose1 w:val="02010609000101010101"/>
    <w:charset w:val="00"/>
    <w:family w:val="auto"/>
    <w:pitch w:val="default"/>
    <w:sig w:usb0="00000001" w:usb1="080E0000" w:usb2="00000000" w:usb3="00000000" w:csb0="00000000" w:csb1="00000000"/>
  </w:font>
  <w:font w:name="文星简大标宋">
    <w:altName w:val="微软雅黑"/>
    <w:panose1 w:val="02010609000101010101"/>
    <w:charset w:val="00"/>
    <w:family w:val="auto"/>
    <w:pitch w:val="default"/>
    <w:sig w:usb0="00000001" w:usb1="080E0000" w:usb2="00000000" w:usb3="00000000" w:csb0="00000000" w:csb1="00000000"/>
  </w:font>
  <w:font w:name="文星简行楷">
    <w:altName w:val="宋体"/>
    <w:panose1 w:val="02010609000101010101"/>
    <w:charset w:val="00"/>
    <w:family w:val="auto"/>
    <w:pitch w:val="default"/>
    <w:sig w:usb0="00000001" w:usb1="080E0000" w:usb2="00000000" w:usb3="00000000" w:csb0="00000000" w:csb1="00000000"/>
  </w:font>
  <w:font w:name="文星简综艺">
    <w:altName w:val="Segoe Print"/>
    <w:panose1 w:val="02010609000101010101"/>
    <w:charset w:val="00"/>
    <w:family w:val="auto"/>
    <w:pitch w:val="default"/>
    <w:sig w:usb0="00000001" w:usb1="080E0000" w:usb2="00000000" w:usb3="00000000" w:csb0="00000000" w:csb1="00000000"/>
  </w:font>
  <w:font w:name="文星简美黑">
    <w:altName w:val="黑体"/>
    <w:panose1 w:val="02010609000101010101"/>
    <w:charset w:val="00"/>
    <w:family w:val="auto"/>
    <w:pitch w:val="default"/>
    <w:sig w:usb0="00000001" w:usb1="080E0000" w:usb2="00000000" w:usb3="00000000" w:csb0="00000000" w:csb1="00000000"/>
  </w:font>
  <w:font w:name="文星简胖头鱼">
    <w:altName w:val="Segoe Print"/>
    <w:panose1 w:val="02010609000101010101"/>
    <w:charset w:val="00"/>
    <w:family w:val="auto"/>
    <w:pitch w:val="default"/>
    <w:sig w:usb0="00000001" w:usb1="080E0000" w:usb2="00000000" w:usb3="00000000" w:csb0="00000000" w:csb1="00000000"/>
  </w:font>
  <w:font w:name="文星简楷宋">
    <w:altName w:val="宋体"/>
    <w:panose1 w:val="02010609000101010101"/>
    <w:charset w:val="00"/>
    <w:family w:val="auto"/>
    <w:pitch w:val="default"/>
    <w:sig w:usb0="00000001" w:usb1="080E0000" w:usb2="00000000" w:usb3="00000000" w:csb0="00000000" w:csb1="00000000"/>
  </w:font>
  <w:font w:name="幼圆">
    <w:altName w:val="宋体"/>
    <w:panose1 w:val="0201050906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Lucida Console">
    <w:panose1 w:val="020B0609040504020204"/>
    <w:charset w:val="00"/>
    <w:family w:val="auto"/>
    <w:pitch w:val="default"/>
    <w:sig w:usb0="8000028F" w:usb1="00001800" w:usb2="00000000" w:usb3="00000000" w:csb0="0000001F" w:csb1="D7D70000"/>
  </w:font>
  <w:font w:name="Trebuchet MS">
    <w:panose1 w:val="020B0603020202020204"/>
    <w:charset w:val="00"/>
    <w:family w:val="auto"/>
    <w:pitch w:val="default"/>
    <w:sig w:usb0="00000287" w:usb1="00000003" w:usb2="00000000" w:usb3="00000000" w:csb0="2000009F" w:csb1="00000000"/>
  </w:font>
  <w:font w:name="Verdana">
    <w:panose1 w:val="020B0604030504040204"/>
    <w:charset w:val="00"/>
    <w:family w:val="auto"/>
    <w:pitch w:val="default"/>
    <w:sig w:usb0="A10006FF" w:usb1="4000205B" w:usb2="00000010" w:usb3="00000000" w:csb0="2000019F" w:csb1="00000000"/>
  </w:font>
  <w:font w:name="Sylfaen">
    <w:panose1 w:val="010A0502050306030303"/>
    <w:charset w:val="00"/>
    <w:family w:val="auto"/>
    <w:pitch w:val="default"/>
    <w:sig w:usb0="04000687" w:usb1="00000000" w:usb2="00000000" w:usb3="00000000" w:csb0="2000009F" w:csb1="00000000"/>
  </w:font>
  <w:font w:name="Comic Sans MS">
    <w:panose1 w:val="030F0702030302020204"/>
    <w:charset w:val="00"/>
    <w:family w:val="auto"/>
    <w:pitch w:val="default"/>
    <w:sig w:usb0="00000287" w:usb1="40000013" w:usb2="00000000" w:usb3="00000000" w:csb0="2000009F" w:csb1="00000000"/>
  </w:font>
  <w:font w:name="Microsoft JhengHei Light">
    <w:panose1 w:val="020B0304030504040204"/>
    <w:charset w:val="88"/>
    <w:family w:val="auto"/>
    <w:pitch w:val="default"/>
    <w:sig w:usb0="800002EF" w:usb1="28CFFCFB" w:usb2="00000016" w:usb3="00000000" w:csb0="203E01BF" w:csb1="00000000"/>
  </w:font>
  <w:font w:name="Yu Gothic UI">
    <w:altName w:val="MS UI Gothic"/>
    <w:panose1 w:val="020B0500000000000000"/>
    <w:charset w:val="80"/>
    <w:family w:val="auto"/>
    <w:pitch w:val="default"/>
    <w:sig w:usb0="00000000" w:usb1="00000000" w:usb2="00000016" w:usb3="00000000" w:csb0="2002009F" w:csb1="00000000"/>
  </w:font>
  <w:font w:name="Segoe UI">
    <w:panose1 w:val="020B0502040204020203"/>
    <w:charset w:val="00"/>
    <w:family w:val="auto"/>
    <w:pitch w:val="default"/>
    <w:sig w:usb0="E4002EFF" w:usb1="C000E47F" w:usb2="00000009" w:usb3="00000000" w:csb0="200001FF" w:csb1="00000000"/>
  </w:font>
  <w:font w:name="Viner Hand ITC">
    <w:altName w:val="Mongolian Baiti"/>
    <w:panose1 w:val="03070502030502020203"/>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entury Gothic">
    <w:altName w:val="Segoe Print"/>
    <w:panose1 w:val="020B0502020202020204"/>
    <w:charset w:val="00"/>
    <w:family w:val="auto"/>
    <w:pitch w:val="default"/>
    <w:sig w:usb0="00000000" w:usb1="00000000" w:usb2="00000000" w:usb3="00000000" w:csb0="2000009F" w:csb1="DFD70000"/>
  </w:font>
  <w:font w:name="Forte">
    <w:altName w:val="Mongolian Baiti"/>
    <w:panose1 w:val="03060902040502070203"/>
    <w:charset w:val="00"/>
    <w:family w:val="auto"/>
    <w:pitch w:val="default"/>
    <w:sig w:usb0="00000000" w:usb1="00000000" w:usb2="00000000" w:usb3="00000000" w:csb0="20000001" w:csb1="00000000"/>
  </w:font>
  <w:font w:name="Rage Italic">
    <w:altName w:val="Mongolian Baiti"/>
    <w:panose1 w:val="03070502040507070304"/>
    <w:charset w:val="00"/>
    <w:family w:val="auto"/>
    <w:pitch w:val="default"/>
    <w:sig w:usb0="00000000"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Papyrus">
    <w:altName w:val="Mongolian Baiti"/>
    <w:panose1 w:val="03070502060502030205"/>
    <w:charset w:val="00"/>
    <w:family w:val="auto"/>
    <w:pitch w:val="default"/>
    <w:sig w:usb0="00000000" w:usb1="00000000" w:usb2="00000000" w:usb3="00000000" w:csb0="20000001" w:csb1="00000000"/>
  </w:font>
  <w:font w:name="ˎ̥">
    <w:altName w:val="Times New Roman"/>
    <w:panose1 w:val="00000000000000000000"/>
    <w:charset w:val="01"/>
    <w:family w:val="auto"/>
    <w:pitch w:val="default"/>
    <w:sig w:usb0="00000000" w:usb1="00000000" w:usb2="00000000" w:usb3="00000000" w:csb0="00040001" w:csb1="00000000"/>
  </w:font>
  <w:font w:name="Verdana,ˎ̥">
    <w:altName w:val="Times New Roman"/>
    <w:panose1 w:val="00000000000000000000"/>
    <w:charset w:val="00"/>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Latha">
    <w:panose1 w:val="020B0604020202020204"/>
    <w:charset w:val="00"/>
    <w:family w:val="auto"/>
    <w:pitch w:val="default"/>
    <w:sig w:usb0="00100003" w:usb1="00000000" w:usb2="00000000" w:usb3="00000000" w:csb0="00000001" w:csb1="00000000"/>
  </w:font>
  <w:font w:name="经典繁颜体">
    <w:altName w:val="黑体"/>
    <w:panose1 w:val="02010609000101010101"/>
    <w:charset w:val="01"/>
    <w:family w:val="auto"/>
    <w:pitch w:val="default"/>
    <w:sig w:usb0="00000000" w:usb1="00000000" w:usb2="0000001E" w:usb3="00000000" w:csb0="20040000" w:csb1="00000000"/>
  </w:font>
  <w:font w:name="Arial Black">
    <w:panose1 w:val="020B0A04020102020204"/>
    <w:charset w:val="00"/>
    <w:family w:val="auto"/>
    <w:pitch w:val="default"/>
    <w:sig w:usb0="A00002AF" w:usb1="400078FB" w:usb2="00000000" w:usb3="00000000" w:csb0="6000009F" w:csb1="DFD70000"/>
  </w:font>
  <w:font w:name="方正仿宋简体">
    <w:panose1 w:val="02010601030101010101"/>
    <w:charset w:val="86"/>
    <w:family w:val="auto"/>
    <w:pitch w:val="default"/>
    <w:sig w:usb0="00000001" w:usb1="080E0000" w:usb2="00000000" w:usb3="00000000" w:csb0="00040000" w:csb1="00000000"/>
  </w:font>
  <w:font w:name="12px">
    <w:altName w:val="Microsoft JhengHei Light"/>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MT Extra">
    <w:panose1 w:val="05050102010205020202"/>
    <w:charset w:val="02"/>
    <w:family w:val="auto"/>
    <w:pitch w:val="default"/>
    <w:sig w:usb0="80000000" w:usb1="00000000" w:usb2="00000000" w:usb3="00000000" w:csb0="00000000" w:csb1="00000000"/>
  </w:font>
  <w:font w:name="方正小标宋_GBK">
    <w:altName w:val="宋体"/>
    <w:panose1 w:val="03000509000000000000"/>
    <w:charset w:val="86"/>
    <w:family w:val="auto"/>
    <w:pitch w:val="default"/>
    <w:sig w:usb0="00000000" w:usb1="0000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Ђˎ̥">
    <w:altName w:val="Microsoft JhengHei Light"/>
    <w:panose1 w:val="00000000000000000000"/>
    <w:charset w:val="00"/>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Baltic">
    <w:altName w:val="Times New Roman"/>
    <w:panose1 w:val="00000000000000000000"/>
    <w:charset w:val="BA"/>
    <w:family w:val="auto"/>
    <w:pitch w:val="default"/>
    <w:sig w:usb0="00000000" w:usb1="00000000" w:usb2="00000000" w:usb3="00000000" w:csb0="00000080" w:csb1="00000000"/>
  </w:font>
  <w:font w:name="瀹嬩綋">
    <w:altName w:val="Microsoft JhengHei Light"/>
    <w:panose1 w:val="00000000000000000000"/>
    <w:charset w:val="01"/>
    <w:family w:val="auto"/>
    <w:pitch w:val="default"/>
    <w:sig w:usb0="00000000" w:usb1="00000000" w:usb2="00000000" w:usb3="00000000" w:csb0="00040001" w:csb1="00000000"/>
  </w:font>
  <w:font w:name="文星标宋">
    <w:altName w:val="宋体"/>
    <w:panose1 w:val="02010604000101010101"/>
    <w:charset w:val="86"/>
    <w:family w:val="auto"/>
    <w:pitch w:val="default"/>
    <w:sig w:usb0="00000000" w:usb1="00000000" w:usb2="00000000" w:usb3="00000000" w:csb0="00040001" w:csb1="00000000"/>
  </w:font>
  <w:font w:name="_x000B_">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1"/>
    <w:family w:val="auto"/>
    <w:pitch w:val="default"/>
    <w:sig w:usb0="E00002FF" w:usb1="420024FF" w:usb2="0000000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穝灿砰">
    <w:altName w:val="宋体"/>
    <w:panose1 w:val="00000000000000000000"/>
    <w:charset w:val="01"/>
    <w:family w:val="auto"/>
    <w:pitch w:val="default"/>
    <w:sig w:usb0="00000000" w:usb1="00000000" w:usb2="00000000" w:usb3="00000000" w:csb0="00040001" w:csb1="00000000"/>
  </w:font>
  <w:font w:name="lucida Grande">
    <w:altName w:val="宋体"/>
    <w:panose1 w:val="00000000000000000000"/>
    <w:charset w:val="01"/>
    <w:family w:val="auto"/>
    <w:pitch w:val="default"/>
    <w:sig w:usb0="00000000" w:usb1="00000000" w:usb2="00000000" w:usb3="00000000" w:csb0="00040001" w:csb1="00000000"/>
  </w:font>
  <w:font w:name="文星楷体">
    <w:altName w:val="宋体"/>
    <w:panose1 w:val="02010604000101010101"/>
    <w:charset w:val="86"/>
    <w:family w:val="auto"/>
    <w:pitch w:val="default"/>
    <w:sig w:usb0="00000000" w:usb1="00000000" w:usb2="00000000" w:usb3="00000000" w:csb0="00040001" w:csb1="00000000"/>
  </w:font>
  <w:font w:name="Lucida Sans">
    <w:altName w:val="Lucida Sans Unicode"/>
    <w:panose1 w:val="020B0602030504020204"/>
    <w:charset w:val="00"/>
    <w:family w:val="auto"/>
    <w:pitch w:val="default"/>
    <w:sig w:usb0="00000000" w:usb1="00000000" w:usb2="00000000" w:usb3="00000000" w:csb0="20000001" w:csb1="00000000"/>
  </w:font>
  <w:font w:name="文星黑体">
    <w:altName w:val="宋体"/>
    <w:panose1 w:val="02010604000101010101"/>
    <w:charset w:val="86"/>
    <w:family w:val="auto"/>
    <w:pitch w:val="default"/>
    <w:sig w:usb0="00000000" w:usb1="00000000" w:usb2="00000000" w:usb3="00000000" w:csb0="00040001" w:csb1="00000000"/>
  </w:font>
  <w:font w:name="方正黑体_GBK">
    <w:altName w:val="黑体"/>
    <w:panose1 w:val="03000509000000000000"/>
    <w:charset w:val="86"/>
    <w:family w:val="auto"/>
    <w:pitch w:val="default"/>
    <w:sig w:usb0="00000000" w:usb1="0000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寰蒋闆呴粦">
    <w:altName w:val="Microsoft JhengHei Light"/>
    <w:panose1 w:val="00000000000000000000"/>
    <w:charset w:val="01"/>
    <w:family w:val="auto"/>
    <w:pitch w:val="default"/>
    <w:sig w:usb0="00000000" w:usb1="00000000" w:usb2="00000000" w:usb3="00000000" w:csb0="00040001" w:csb1="00000000"/>
  </w:font>
  <w:font w:name="方正黑体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宋体_GB2312">
    <w:altName w:val="宋体"/>
    <w:panose1 w:val="00000000000000000000"/>
    <w:charset w:val="86"/>
    <w:family w:val="auto"/>
    <w:pitch w:val="default"/>
    <w:sig w:usb0="00000000" w:usb1="00000000" w:usb2="00000010" w:usb3="00000000" w:csb0="00040000" w:csb1="00000000"/>
  </w:font>
  <w:font w:name="verdana,Arial">
    <w:altName w:val="宋体"/>
    <w:panose1 w:val="00000000000000000000"/>
    <w:charset w:val="86"/>
    <w:family w:val="auto"/>
    <w:pitch w:val="default"/>
    <w:sig w:usb0="00000000" w:usb1="00000000" w:usb2="00000000" w:usb3="00000000" w:csb0="00040000" w:csb1="00000000"/>
  </w:font>
  <w:font w:name="Courier New CYR">
    <w:altName w:val="MingLiU"/>
    <w:panose1 w:val="00000000000000000000"/>
    <w:charset w:val="CC"/>
    <w:family w:val="auto"/>
    <w:pitch w:val="default"/>
    <w:sig w:usb0="00000000" w:usb1="00000000" w:usb2="00000000" w:usb3="00000000" w:csb0="00000004" w:csb1="00000000"/>
  </w:font>
  <w:font w:name="Verdana,Tahoma,&quot;宋体&quot;">
    <w:altName w:val="宋体"/>
    <w:panose1 w:val="00000000000000000000"/>
    <w:charset w:val="86"/>
    <w:family w:val="auto"/>
    <w:pitch w:val="default"/>
    <w:sig w:usb0="00000000" w:usb1="00000000" w:usb2="00000000" w:usb3="00000000" w:csb0="00040000" w:csb1="00000000"/>
  </w:font>
  <w:font w:name="2b72a0">
    <w:altName w:val="Times New Roman"/>
    <w:panose1 w:val="00000000000000000000"/>
    <w:charset w:val="00"/>
    <w:family w:val="auto"/>
    <w:pitch w:val="default"/>
    <w:sig w:usb0="00000000" w:usb1="00000000" w:usb2="00000000" w:usb3="00000000" w:csb0="00040001" w:csb1="00000000"/>
  </w:font>
  <w:font w:name="Verdana, Arial, Helvetica, sa">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Phonetic Plain">
    <w:altName w:val="Microsoft JhengHei Light"/>
    <w:panose1 w:val="00000000000000000000"/>
    <w:charset w:val="00"/>
    <w:family w:val="auto"/>
    <w:pitch w:val="default"/>
    <w:sig w:usb0="00000000" w:usb1="00000000" w:usb2="00000000" w:usb3="00000000" w:csb0="00040001" w:csb1="00000000"/>
  </w:font>
  <w:font w:name="金长城仿宋体">
    <w:altName w:val="宋体"/>
    <w:panose1 w:val="02010609000101010101"/>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Narrow">
    <w:altName w:val="Arial"/>
    <w:panose1 w:val="020B05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 Antiqua">
    <w:altName w:val="Segoe Print"/>
    <w:panose1 w:val="02040602050305030304"/>
    <w:charset w:val="00"/>
    <w:family w:val="auto"/>
    <w:pitch w:val="default"/>
    <w:sig w:usb0="00000000" w:usb1="00000000" w:usb2="00000000" w:usb3="00000000" w:csb0="2000009F" w:csb1="DFD70000"/>
  </w:font>
  <w:font w:name="方正楷体_GBK">
    <w:altName w:val="宋体"/>
    <w:panose1 w:val="03000509000000000000"/>
    <w:charset w:val="86"/>
    <w:family w:val="auto"/>
    <w:pitch w:val="default"/>
    <w:sig w:usb0="00000000" w:usb1="00000000" w:usb2="00000000" w:usb3="00000000" w:csb0="00040000" w:csb1="00000000"/>
  </w:font>
  <w:font w:name="\5b8b\4f53">
    <w:altName w:val="Microsoft JhengHei Light"/>
    <w:panose1 w:val="00000000000000000000"/>
    <w:charset w:val="01"/>
    <w:family w:val="auto"/>
    <w:pitch w:val="default"/>
    <w:sig w:usb0="00000000" w:usb1="00000000" w:usb2="00000000" w:usb3="00000000" w:csb0="00040001" w:csb1="00000000"/>
  </w:font>
  <w:font w:name="经典美黑简">
    <w:altName w:val="黑体"/>
    <w:panose1 w:val="02010609000101010101"/>
    <w:charset w:val="86"/>
    <w:family w:val="auto"/>
    <w:pitch w:val="default"/>
    <w:sig w:usb0="00000000" w:usb1="00000000" w:usb2="0000001E" w:usb3="00000000" w:csb0="20040000" w:csb1="00000000"/>
  </w:font>
  <w:font w:name="方正楷体简体">
    <w:panose1 w:val="02010601030101010101"/>
    <w:charset w:val="86"/>
    <w:family w:val="auto"/>
    <w:pitch w:val="default"/>
    <w:sig w:usb0="00000001" w:usb1="080E0000" w:usb2="00000000" w:usb3="00000000" w:csb0="00040000" w:csb1="00000000"/>
  </w:font>
  <w:font w:name="??">
    <w:altName w:val="MingLiU"/>
    <w:panose1 w:val="00000000000000000000"/>
    <w:charset w:val="00"/>
    <w:family w:val="auto"/>
    <w:pitch w:val="default"/>
    <w:sig w:usb0="00000000" w:usb1="00000000" w:usb2="00000000" w:usb3="00000000" w:csb0="00000001"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ÂËÎ Western">
    <w:altName w:val="宋体"/>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Arial (Arabic)">
    <w:altName w:val="Arial"/>
    <w:panose1 w:val="00000000000000000000"/>
    <w:charset w:val="B2"/>
    <w:family w:val="auto"/>
    <w:pitch w:val="default"/>
    <w:sig w:usb0="00000000" w:usb1="00000000" w:usb2="00000000" w:usb3="00000000" w:csb0="00000040"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新宋体-1803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Yahei">
    <w:altName w:val="Microsoft JhengHei Light"/>
    <w:panose1 w:val="00000000000000000000"/>
    <w:charset w:val="01"/>
    <w:family w:val="auto"/>
    <w:pitch w:val="default"/>
    <w:sig w:usb0="00000000" w:usb1="00000000" w:usb2="00000000" w:usb3="00000000" w:csb0="00040001" w:csb1="00000000"/>
  </w:font>
  <w:font w:name="Adobe 仿宋 Std R">
    <w:altName w:val="宋体"/>
    <w:panose1 w:val="00000000000000000000"/>
    <w:charset w:val="86"/>
    <w:family w:val="auto"/>
    <w:pitch w:val="default"/>
    <w:sig w:usb0="00000000" w:usb1="00000000" w:usb2="00000010" w:usb3="00000000" w:csb0="00060007" w:csb1="00000000"/>
  </w:font>
  <w:font w:name="ALKATIP Basma Tom">
    <w:altName w:val="Times New Roman"/>
    <w:panose1 w:val="02000000000000000000"/>
    <w:charset w:val="00"/>
    <w:family w:val="auto"/>
    <w:pitch w:val="default"/>
    <w:sig w:usb0="00000000" w:usb1="00000000" w:usb2="00000008" w:usb3="00000000" w:csb0="00000041" w:csb1="00000000"/>
  </w:font>
  <w:font w:name="微软简行楷">
    <w:altName w:val="宋体"/>
    <w:panose1 w:val="00000000000000000000"/>
    <w:charset w:val="00"/>
    <w:family w:val="auto"/>
    <w:pitch w:val="default"/>
    <w:sig w:usb0="00000000" w:usb1="00000000" w:usb2="00000000" w:usb3="00000000" w:csb0="00040001" w:csb1="00000000"/>
  </w:font>
  <w:font w:name="宋体 Arial Verdana">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OCR A Extended">
    <w:altName w:val="PMingLiU-ExtB"/>
    <w:panose1 w:val="02010509020102010303"/>
    <w:charset w:val="00"/>
    <w:family w:val="auto"/>
    <w:pitch w:val="default"/>
    <w:sig w:usb0="00000000" w:usb1="00000000" w:usb2="00000000" w:usb3="00000000" w:csb0="20000001" w:csb1="00000000"/>
  </w:font>
  <w:font w:name="宋体-18030">
    <w:altName w:val="宋体"/>
    <w:panose1 w:val="02010609060101010101"/>
    <w:charset w:val="86"/>
    <w:family w:val="auto"/>
    <w:pitch w:val="default"/>
    <w:sig w:usb0="00000000" w:usb1="00000000" w:usb2="000A005E"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8" w:usb3="00000000" w:csb0="000001FF" w:csb1="00000000"/>
  </w:font>
  <w:font w:name="Tekton Pro">
    <w:altName w:val="MV Boli"/>
    <w:panose1 w:val="020F0603020208090904"/>
    <w:charset w:val="00"/>
    <w:family w:val="auto"/>
    <w:pitch w:val="default"/>
    <w:sig w:usb0="00000000" w:usb1="00000000" w:usb2="00000000" w:usb3="00000000" w:csb0="20000093" w:csb1="00000000"/>
  </w:font>
  <w:font w:name="MS Reference Sans Serif">
    <w:altName w:val="Verdana"/>
    <w:panose1 w:val="020B0604030504040204"/>
    <w:charset w:val="00"/>
    <w:family w:val="auto"/>
    <w:pitch w:val="default"/>
    <w:sig w:usb0="00000000" w:usb1="00000000" w:usb2="00000000" w:usb3="00000000" w:csb0="2000019F" w:csb1="00000000"/>
  </w:font>
  <w:font w:name="夹发砰">
    <w:altName w:val="Microsoft JhengHei Ligh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18"/>
        <w:lang w:val="en-US" w:eastAsia="zh-CN" w:bidi="ar-SA"/>
      </w:rPr>
      <w:pict>
        <v:shape id="_x0000_s2049"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fldChar w:fldCharType="begin"/>
                </w:r>
                <w:r>
                  <w:instrText xml:space="preserve"> PAGE  \* MERGEFORMAT </w:instrText>
                </w:r>
                <w:r>
                  <w:fldChar w:fldCharType="separate"/>
                </w:r>
                <w:r>
                  <w:rPr>
                    <w:sz w:val="18"/>
                  </w:rPr>
                  <w:t>- 26 -</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
    <w:nsid w:val="00000003"/>
    <w:multiLevelType w:val="singleLevel"/>
    <w:tmpl w:val="00000003"/>
    <w:lvl w:ilvl="0" w:tentative="1">
      <w:start w:val="1"/>
      <w:numFmt w:val="chineseCounting"/>
      <w:suff w:val="nothing"/>
      <w:lvlText w:val="%1、"/>
      <w:lvlJc w:val="left"/>
      <w:rPr>
        <w:rFonts w:cs="Times New Roman"/>
      </w:rPr>
    </w:lvl>
  </w:abstractNum>
  <w:abstractNum w:abstractNumId="4">
    <w:nsid w:val="00000004"/>
    <w:multiLevelType w:val="singleLevel"/>
    <w:tmpl w:val="00000004"/>
    <w:lvl w:ilvl="0" w:tentative="1">
      <w:start w:val="1"/>
      <w:numFmt w:val="chineseCounting"/>
      <w:suff w:val="nothing"/>
      <w:lvlText w:val="%1、"/>
      <w:lvlJc w:val="left"/>
      <w:pPr>
        <w:ind w:firstLine="420"/>
      </w:pPr>
      <w:rPr>
        <w:rFonts w:hint="eastAsia" w:cs="Times New Roman"/>
      </w:rPr>
    </w:lvl>
  </w:abstractNum>
  <w:abstractNum w:abstractNumId="6">
    <w:nsid w:val="00000006"/>
    <w:multiLevelType w:val="singleLevel"/>
    <w:tmpl w:val="00000006"/>
    <w:lvl w:ilvl="0" w:tentative="1">
      <w:start w:val="1"/>
      <w:numFmt w:val="chineseCounting"/>
      <w:suff w:val="nothing"/>
      <w:lvlText w:val="（%1）"/>
      <w:lvlJc w:val="left"/>
      <w:pPr>
        <w:ind w:firstLine="420"/>
      </w:pPr>
      <w:rPr>
        <w:rFonts w:hint="eastAsia" w:cs="Times New Roman"/>
      </w:rPr>
    </w:lvl>
  </w:abstractNum>
  <w:abstractNum w:abstractNumId="7">
    <w:nsid w:val="00000007"/>
    <w:multiLevelType w:val="singleLevel"/>
    <w:tmpl w:val="00000007"/>
    <w:lvl w:ilvl="0" w:tentative="1">
      <w:start w:val="2"/>
      <w:numFmt w:val="chineseCounting"/>
      <w:suff w:val="nothing"/>
      <w:lvlText w:val="%1、"/>
      <w:lvlJc w:val="left"/>
      <w:rPr>
        <w:rFonts w:cs="Times New Roman"/>
      </w:rPr>
    </w:lvl>
  </w:abstractNum>
  <w:abstractNum w:abstractNumId="9">
    <w:nsid w:val="00000009"/>
    <w:multiLevelType w:val="singleLevel"/>
    <w:tmpl w:val="00000009"/>
    <w:lvl w:ilvl="0" w:tentative="1">
      <w:start w:val="1"/>
      <w:numFmt w:val="chineseCounting"/>
      <w:suff w:val="nothing"/>
      <w:lvlText w:val="（%1）"/>
      <w:lvlJc w:val="left"/>
      <w:pPr>
        <w:ind w:firstLine="420"/>
      </w:pPr>
      <w:rPr>
        <w:rFonts w:hint="eastAsia" w:cs="Times New Roman"/>
      </w:rPr>
    </w:lvl>
  </w:abstractNum>
  <w:abstractNum w:abstractNumId="10">
    <w:nsid w:val="0000000A"/>
    <w:multiLevelType w:val="singleLevel"/>
    <w:tmpl w:val="0000000A"/>
    <w:lvl w:ilvl="0" w:tentative="1">
      <w:start w:val="1"/>
      <w:numFmt w:val="decimal"/>
      <w:suff w:val="nothing"/>
      <w:lvlText w:val="%1．"/>
      <w:lvlJc w:val="left"/>
      <w:pPr>
        <w:ind w:firstLine="400"/>
      </w:pPr>
      <w:rPr>
        <w:rFonts w:hint="default" w:cs="Times New Roman"/>
      </w:rPr>
    </w:lvl>
  </w:abstractNum>
  <w:abstractNum w:abstractNumId="13">
    <w:nsid w:val="0000000D"/>
    <w:multiLevelType w:val="singleLevel"/>
    <w:tmpl w:val="0000000D"/>
    <w:lvl w:ilvl="0" w:tentative="1">
      <w:start w:val="1"/>
      <w:numFmt w:val="decimal"/>
      <w:suff w:val="nothing"/>
      <w:lvlText w:val="%1．"/>
      <w:lvlJc w:val="left"/>
      <w:pPr>
        <w:ind w:firstLine="400"/>
      </w:pPr>
      <w:rPr>
        <w:rFonts w:hint="default" w:cs="Times New Roman"/>
      </w:rPr>
    </w:lvl>
  </w:abstractNum>
  <w:abstractNum w:abstractNumId="14">
    <w:nsid w:val="0000000E"/>
    <w:multiLevelType w:val="singleLevel"/>
    <w:tmpl w:val="0000000E"/>
    <w:lvl w:ilvl="0" w:tentative="1">
      <w:start w:val="1"/>
      <w:numFmt w:val="chineseCounting"/>
      <w:suff w:val="nothing"/>
      <w:lvlText w:val="%1、"/>
      <w:lvlJc w:val="left"/>
      <w:pPr>
        <w:ind w:firstLine="420"/>
      </w:pPr>
      <w:rPr>
        <w:rFonts w:hint="eastAsia" w:cs="Times New Roman"/>
      </w:rPr>
    </w:lvl>
  </w:abstractNum>
  <w:abstractNum w:abstractNumId="18">
    <w:nsid w:val="00000012"/>
    <w:multiLevelType w:val="singleLevel"/>
    <w:tmpl w:val="00000012"/>
    <w:lvl w:ilvl="0" w:tentative="1">
      <w:start w:val="1"/>
      <w:numFmt w:val="chineseCounting"/>
      <w:suff w:val="nothing"/>
      <w:lvlText w:val="（%1）"/>
      <w:lvlJc w:val="left"/>
      <w:pPr>
        <w:ind w:firstLine="420"/>
      </w:pPr>
      <w:rPr>
        <w:rFonts w:hint="eastAsia" w:cs="Times New Roman"/>
      </w:rPr>
    </w:lvl>
  </w:abstractNum>
  <w:abstractNum w:abstractNumId="19">
    <w:nsid w:val="00000013"/>
    <w:multiLevelType w:val="singleLevel"/>
    <w:tmpl w:val="00000013"/>
    <w:lvl w:ilvl="0" w:tentative="1">
      <w:start w:val="1"/>
      <w:numFmt w:val="chineseCounting"/>
      <w:suff w:val="nothing"/>
      <w:lvlText w:val="（%1）"/>
      <w:lvlJc w:val="left"/>
      <w:pPr>
        <w:ind w:firstLine="420"/>
      </w:pPr>
      <w:rPr>
        <w:rFonts w:hint="eastAsia" w:cs="Times New Roman"/>
      </w:rPr>
    </w:lvl>
  </w:abstractNum>
  <w:num w:numId="1">
    <w:abstractNumId w:val="3"/>
  </w:num>
  <w:num w:numId="2">
    <w:abstractNumId w:val="4"/>
  </w:num>
  <w:num w:numId="3">
    <w:abstractNumId w:val="6"/>
  </w:num>
  <w:num w:numId="4">
    <w:abstractNumId w:val="7"/>
  </w:num>
  <w:num w:numId="5">
    <w:abstractNumId w:val="13"/>
  </w:num>
  <w:num w:numId="6">
    <w:abstractNumId w:val="14"/>
  </w:num>
  <w:num w:numId="7">
    <w:abstractNumId w:val="9"/>
  </w:num>
  <w:num w:numId="8">
    <w:abstractNumId w:val="10"/>
  </w:num>
  <w:num w:numId="9">
    <w:abstractNumId w:val="18"/>
  </w:num>
  <w:num w:numId="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210"/>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tyle>
  <w:style w:type="paragraph" w:styleId="2">
    <w:name w:val="批注框文本"/>
    <w:basedOn w:val="1"/>
    <w:link w:val="12"/>
    <w:rPr>
      <w:rFonts w:ascii="Calibri" w:hAnsi="Calibri" w:cs="Times New Roman"/>
      <w:sz w:val="2"/>
    </w:rPr>
  </w:style>
  <w:style w:type="paragraph" w:styleId="3">
    <w:name w:val="footer"/>
    <w:basedOn w:val="1"/>
    <w:link w:val="7"/>
    <w:pPr>
      <w:tabs>
        <w:tab w:val="center" w:pos="4153"/>
        <w:tab w:val="right" w:pos="8306"/>
      </w:tabs>
      <w:snapToGrid w:val="0"/>
      <w:jc w:val="left"/>
    </w:pPr>
    <w:rPr>
      <w:rFonts w:ascii="Calibri" w:hAnsi="Calibri" w:cs="Times New Roman"/>
      <w:sz w:val="18"/>
      <w:szCs w:val="18"/>
    </w:rPr>
  </w:style>
  <w:style w:type="paragraph" w:styleId="4">
    <w:name w:val="header"/>
    <w:basedOn w:val="1"/>
    <w:link w:val="8"/>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Times New Roman"/>
      <w:sz w:val="18"/>
      <w:szCs w:val="18"/>
    </w:rPr>
  </w:style>
  <w:style w:type="paragraph" w:customStyle="1" w:styleId="6">
    <w:name w:val="Normal (Web)"/>
    <w:basedOn w:val="1"/>
    <w:pPr>
      <w:widowControl/>
      <w:spacing w:before="100" w:beforeAutospacing="1" w:after="100" w:afterAutospacing="1"/>
      <w:jc w:val="left"/>
    </w:pPr>
    <w:rPr>
      <w:rFonts w:ascii="宋体" w:hAnsi="宋体" w:cs="宋体"/>
      <w:kern w:val="0"/>
      <w:sz w:val="24"/>
    </w:rPr>
  </w:style>
  <w:style w:type="character" w:customStyle="1" w:styleId="7">
    <w:name w:val="Footer Char"/>
    <w:basedOn w:val="5"/>
    <w:link w:val="3"/>
    <w:semiHidden/>
    <w:rPr>
      <w:rFonts w:ascii="Calibri" w:hAnsi="Calibri" w:cs="Times New Roman"/>
      <w:sz w:val="18"/>
      <w:szCs w:val="18"/>
    </w:rPr>
  </w:style>
  <w:style w:type="character" w:customStyle="1" w:styleId="8">
    <w:name w:val="Header Char"/>
    <w:basedOn w:val="5"/>
    <w:link w:val="4"/>
    <w:semiHidden/>
    <w:rPr>
      <w:rFonts w:ascii="Calibri" w:hAnsi="Calibri" w:cs="Times New Roman"/>
      <w:sz w:val="18"/>
      <w:szCs w:val="18"/>
    </w:rPr>
  </w:style>
  <w:style w:type="character" w:customStyle="1" w:styleId="9">
    <w:name w:val="font31"/>
    <w:basedOn w:val="5"/>
    <w:rPr>
      <w:rFonts w:ascii="Arial" w:hAnsi="Arial" w:cs="Arial"/>
      <w:color w:val="000000"/>
      <w:sz w:val="16"/>
      <w:szCs w:val="16"/>
      <w:u w:val="none"/>
    </w:rPr>
  </w:style>
  <w:style w:type="character" w:customStyle="1" w:styleId="10">
    <w:name w:val="font01"/>
    <w:basedOn w:val="5"/>
    <w:rPr>
      <w:rFonts w:ascii="Arial" w:hAnsi="Arial" w:cs="Arial"/>
      <w:color w:val="000000"/>
      <w:sz w:val="16"/>
      <w:szCs w:val="16"/>
      <w:u w:val="none"/>
    </w:rPr>
  </w:style>
  <w:style w:type="character" w:customStyle="1" w:styleId="11">
    <w:name w:val="font41"/>
    <w:basedOn w:val="5"/>
    <w:rPr>
      <w:rFonts w:ascii="宋体" w:hAnsi="宋体" w:eastAsia="宋体" w:cs="宋体"/>
      <w:color w:val="000000"/>
      <w:sz w:val="16"/>
      <w:szCs w:val="16"/>
      <w:u w:val="none"/>
    </w:rPr>
  </w:style>
  <w:style w:type="character" w:customStyle="1" w:styleId="12">
    <w:name w:val="Balloon Text Char"/>
    <w:basedOn w:val="5"/>
    <w:link w:val="2"/>
    <w:semiHidden/>
    <w:rPr>
      <w:rFonts w:ascii="Calibri" w:hAnsi="Calibri" w:cs="Times New Roman"/>
      <w:sz w:val="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30</Pages>
  <Words>1861</Words>
  <Characters>10612</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wsj</dc:creator>
  <cp:lastPrinted>2017-11-16T13:44:00Z</cp:lastPrinted>
  <dcterms:modified xsi:type="dcterms:W3CDTF">2017-11-17T10:31:10Z</dcterms:modified>
  <dc:title>User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