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4CE" w:rsidRDefault="00F434CE">
      <w:pPr>
        <w:jc w:val="center"/>
        <w:rPr>
          <w:rFonts w:ascii="方正小标宋简体" w:eastAsia="方正小标宋简体" w:hAnsi="方正小标宋简体" w:cs="Times New Roman"/>
          <w:sz w:val="52"/>
          <w:szCs w:val="52"/>
        </w:rPr>
      </w:pPr>
    </w:p>
    <w:p w:rsidR="00F434CE" w:rsidRDefault="00F434CE">
      <w:pPr>
        <w:jc w:val="center"/>
        <w:rPr>
          <w:rFonts w:ascii="方正小标宋简体" w:eastAsia="方正小标宋简体" w:hAnsi="方正小标宋简体" w:cs="Times New Roman"/>
          <w:sz w:val="52"/>
          <w:szCs w:val="52"/>
        </w:rPr>
      </w:pPr>
    </w:p>
    <w:p w:rsidR="00F434CE" w:rsidRDefault="00F434CE">
      <w:pPr>
        <w:jc w:val="center"/>
        <w:rPr>
          <w:rFonts w:ascii="方正小标宋简体" w:eastAsia="方正小标宋简体" w:hAnsi="方正小标宋简体" w:cs="Times New Roman"/>
          <w:sz w:val="52"/>
          <w:szCs w:val="52"/>
        </w:rPr>
      </w:pPr>
    </w:p>
    <w:p w:rsidR="00F434CE" w:rsidRDefault="00F434CE">
      <w:pPr>
        <w:jc w:val="center"/>
        <w:rPr>
          <w:rFonts w:ascii="方正小标宋简体" w:eastAsia="方正小标宋简体" w:hAnsi="方正小标宋简体" w:cs="Times New Roman"/>
          <w:sz w:val="52"/>
          <w:szCs w:val="52"/>
        </w:rPr>
      </w:pPr>
    </w:p>
    <w:p w:rsidR="00F434CE" w:rsidRDefault="00F434CE">
      <w:pPr>
        <w:jc w:val="center"/>
        <w:rPr>
          <w:rFonts w:ascii="黑体" w:eastAsia="黑体" w:hAnsi="黑体" w:cs="Times New Roman"/>
          <w:sz w:val="52"/>
          <w:szCs w:val="52"/>
        </w:rPr>
      </w:pPr>
      <w:r>
        <w:rPr>
          <w:rFonts w:ascii="黑体" w:eastAsia="黑体" w:hAnsi="黑体" w:cs="黑体" w:hint="eastAsia"/>
          <w:sz w:val="52"/>
          <w:szCs w:val="52"/>
        </w:rPr>
        <w:t>郏县工业和信息化委员会</w:t>
      </w:r>
    </w:p>
    <w:p w:rsidR="00F434CE" w:rsidRDefault="00F434CE">
      <w:pPr>
        <w:jc w:val="center"/>
        <w:rPr>
          <w:rFonts w:cs="Times New Roman"/>
        </w:rPr>
        <w:sectPr w:rsidR="00F434CE">
          <w:headerReference w:type="default" r:id="rId7"/>
          <w:footerReference w:type="default" r:id="rId8"/>
          <w:pgSz w:w="11906" w:h="16838"/>
          <w:pgMar w:top="1440" w:right="1531" w:bottom="1440" w:left="1587" w:header="850" w:footer="992" w:gutter="0"/>
          <w:pgNumType w:fmt="numberInDash" w:start="1"/>
          <w:cols w:space="720"/>
          <w:docGrid w:type="lines" w:linePitch="317"/>
        </w:sectPr>
      </w:pPr>
      <w:r>
        <w:rPr>
          <w:rFonts w:ascii="隶书" w:eastAsia="隶书" w:hAnsi="隶书" w:cs="隶书"/>
          <w:sz w:val="52"/>
          <w:szCs w:val="52"/>
        </w:rPr>
        <w:t>2016</w:t>
      </w:r>
      <w:r>
        <w:rPr>
          <w:rFonts w:ascii="隶书" w:eastAsia="隶书" w:hAnsi="隶书" w:cs="隶书" w:hint="eastAsia"/>
          <w:sz w:val="52"/>
          <w:szCs w:val="52"/>
        </w:rPr>
        <w:t>年度部门决算</w:t>
      </w:r>
    </w:p>
    <w:p w:rsidR="00F434CE" w:rsidRDefault="00F434CE">
      <w:pPr>
        <w:jc w:val="center"/>
        <w:rPr>
          <w:rFonts w:ascii="黑体" w:eastAsia="黑体" w:hAnsi="黑体" w:cs="Times New Roman"/>
          <w:sz w:val="36"/>
          <w:szCs w:val="36"/>
        </w:rPr>
      </w:pPr>
      <w:r>
        <w:rPr>
          <w:rFonts w:ascii="黑体" w:eastAsia="黑体" w:hAnsi="黑体" w:cs="黑体" w:hint="eastAsia"/>
          <w:sz w:val="36"/>
          <w:szCs w:val="36"/>
        </w:rPr>
        <w:t>目　　录</w:t>
      </w:r>
    </w:p>
    <w:p w:rsidR="00F434CE" w:rsidRDefault="00F434CE">
      <w:pPr>
        <w:jc w:val="left"/>
        <w:rPr>
          <w:rFonts w:ascii="黑体" w:eastAsia="黑体" w:hAnsi="黑体" w:cs="Times New Roman"/>
          <w:sz w:val="32"/>
          <w:szCs w:val="32"/>
        </w:rPr>
      </w:pPr>
      <w:r>
        <w:rPr>
          <w:rFonts w:ascii="黑体" w:eastAsia="黑体" w:hAnsi="黑体" w:cs="黑体" w:hint="eastAsia"/>
          <w:sz w:val="32"/>
          <w:szCs w:val="32"/>
        </w:rPr>
        <w:t>第一部分　　郏县工业和信息化委员会概况</w:t>
      </w:r>
    </w:p>
    <w:p w:rsidR="00F434CE" w:rsidRDefault="00F434CE">
      <w:pPr>
        <w:numPr>
          <w:ilvl w:val="0"/>
          <w:numId w:val="1"/>
        </w:numPr>
        <w:jc w:val="left"/>
        <w:rPr>
          <w:rFonts w:ascii="宋体" w:cs="Times New Roman"/>
          <w:sz w:val="32"/>
          <w:szCs w:val="32"/>
        </w:rPr>
      </w:pPr>
      <w:r>
        <w:rPr>
          <w:rFonts w:ascii="宋体" w:hAnsi="宋体" w:cs="宋体" w:hint="eastAsia"/>
          <w:sz w:val="32"/>
          <w:szCs w:val="32"/>
        </w:rPr>
        <w:t>主要职责</w:t>
      </w:r>
    </w:p>
    <w:p w:rsidR="00F434CE" w:rsidRDefault="00F434CE">
      <w:pPr>
        <w:numPr>
          <w:ilvl w:val="0"/>
          <w:numId w:val="1"/>
        </w:numPr>
        <w:jc w:val="left"/>
        <w:rPr>
          <w:rFonts w:ascii="宋体" w:cs="Times New Roman"/>
          <w:sz w:val="32"/>
          <w:szCs w:val="32"/>
        </w:rPr>
      </w:pPr>
      <w:r>
        <w:rPr>
          <w:rFonts w:ascii="宋体" w:hAnsi="宋体" w:cs="宋体" w:hint="eastAsia"/>
          <w:sz w:val="32"/>
          <w:szCs w:val="32"/>
        </w:rPr>
        <w:t>部门决算单位构成</w:t>
      </w:r>
    </w:p>
    <w:p w:rsidR="00F434CE" w:rsidRDefault="00F434CE">
      <w:pPr>
        <w:jc w:val="left"/>
        <w:rPr>
          <w:rFonts w:ascii="黑体" w:eastAsia="黑体" w:hAnsi="黑体" w:cs="Times New Roman"/>
          <w:sz w:val="32"/>
          <w:szCs w:val="32"/>
        </w:rPr>
      </w:pPr>
      <w:r>
        <w:rPr>
          <w:rFonts w:ascii="黑体" w:eastAsia="黑体" w:hAnsi="黑体" w:cs="黑体" w:hint="eastAsia"/>
          <w:sz w:val="32"/>
          <w:szCs w:val="32"/>
        </w:rPr>
        <w:t>第二部分　　郏县工业和信息化委员会</w:t>
      </w:r>
      <w:r>
        <w:rPr>
          <w:rFonts w:ascii="黑体" w:eastAsia="黑体" w:hAnsi="黑体" w:cs="黑体"/>
          <w:sz w:val="32"/>
          <w:szCs w:val="32"/>
        </w:rPr>
        <w:t>2016</w:t>
      </w:r>
      <w:r>
        <w:rPr>
          <w:rFonts w:ascii="黑体" w:eastAsia="黑体" w:hAnsi="黑体" w:cs="黑体" w:hint="eastAsia"/>
          <w:sz w:val="32"/>
          <w:szCs w:val="32"/>
        </w:rPr>
        <w:t>年度部门决算表</w:t>
      </w:r>
    </w:p>
    <w:p w:rsidR="00F434CE" w:rsidRDefault="00F434CE">
      <w:pPr>
        <w:jc w:val="left"/>
        <w:rPr>
          <w:rFonts w:ascii="宋体" w:cs="Times New Roman"/>
          <w:sz w:val="32"/>
          <w:szCs w:val="32"/>
        </w:rPr>
      </w:pPr>
      <w:r>
        <w:rPr>
          <w:rFonts w:ascii="宋体" w:hAnsi="宋体" w:cs="宋体" w:hint="eastAsia"/>
          <w:sz w:val="32"/>
          <w:szCs w:val="32"/>
        </w:rPr>
        <w:t>一、收入支出决算总表</w:t>
      </w:r>
    </w:p>
    <w:p w:rsidR="00F434CE" w:rsidRDefault="00F434CE">
      <w:pPr>
        <w:jc w:val="left"/>
        <w:rPr>
          <w:rFonts w:ascii="宋体" w:cs="Times New Roman"/>
          <w:sz w:val="32"/>
          <w:szCs w:val="32"/>
        </w:rPr>
      </w:pPr>
      <w:r>
        <w:rPr>
          <w:rFonts w:ascii="宋体" w:hAnsi="宋体" w:cs="宋体" w:hint="eastAsia"/>
          <w:sz w:val="32"/>
          <w:szCs w:val="32"/>
        </w:rPr>
        <w:t>二、收入决算表</w:t>
      </w:r>
    </w:p>
    <w:p w:rsidR="00F434CE" w:rsidRDefault="00F434CE">
      <w:pPr>
        <w:jc w:val="left"/>
        <w:rPr>
          <w:rFonts w:ascii="宋体" w:cs="Times New Roman"/>
          <w:sz w:val="32"/>
          <w:szCs w:val="32"/>
        </w:rPr>
      </w:pPr>
      <w:r>
        <w:rPr>
          <w:rFonts w:ascii="宋体" w:hAnsi="宋体" w:cs="宋体" w:hint="eastAsia"/>
          <w:sz w:val="32"/>
          <w:szCs w:val="32"/>
        </w:rPr>
        <w:t>三、支出决算表</w:t>
      </w:r>
    </w:p>
    <w:p w:rsidR="00F434CE" w:rsidRDefault="00F434CE">
      <w:pPr>
        <w:jc w:val="left"/>
        <w:rPr>
          <w:rFonts w:ascii="宋体" w:cs="Times New Roman"/>
          <w:sz w:val="32"/>
          <w:szCs w:val="32"/>
        </w:rPr>
      </w:pPr>
      <w:r>
        <w:rPr>
          <w:rFonts w:ascii="宋体" w:hAnsi="宋体" w:cs="宋体" w:hint="eastAsia"/>
          <w:sz w:val="32"/>
          <w:szCs w:val="32"/>
        </w:rPr>
        <w:t>四、财政拨款收入支出决算总表</w:t>
      </w:r>
    </w:p>
    <w:p w:rsidR="00F434CE" w:rsidRDefault="00F434CE">
      <w:pPr>
        <w:jc w:val="left"/>
        <w:rPr>
          <w:rFonts w:ascii="宋体" w:cs="Times New Roman"/>
          <w:sz w:val="32"/>
          <w:szCs w:val="32"/>
        </w:rPr>
      </w:pPr>
      <w:r>
        <w:rPr>
          <w:rFonts w:ascii="宋体" w:hAnsi="宋体" w:cs="宋体" w:hint="eastAsia"/>
          <w:sz w:val="32"/>
          <w:szCs w:val="32"/>
        </w:rPr>
        <w:t>五、一般公共预算财政拨款支出决算表</w:t>
      </w:r>
    </w:p>
    <w:p w:rsidR="00F434CE" w:rsidRDefault="00F434CE">
      <w:pPr>
        <w:jc w:val="left"/>
        <w:rPr>
          <w:rFonts w:ascii="宋体" w:cs="Times New Roman"/>
          <w:sz w:val="32"/>
          <w:szCs w:val="32"/>
        </w:rPr>
      </w:pPr>
      <w:r>
        <w:rPr>
          <w:rFonts w:ascii="宋体" w:hAnsi="宋体" w:cs="宋体" w:hint="eastAsia"/>
          <w:sz w:val="32"/>
          <w:szCs w:val="32"/>
        </w:rPr>
        <w:t>六、一般公共预算财政拨款基本支出决算表</w:t>
      </w:r>
    </w:p>
    <w:p w:rsidR="00F434CE" w:rsidRDefault="00F434CE">
      <w:pPr>
        <w:jc w:val="left"/>
        <w:rPr>
          <w:rFonts w:ascii="宋体" w:cs="Times New Roman"/>
          <w:sz w:val="32"/>
          <w:szCs w:val="32"/>
        </w:rPr>
      </w:pPr>
      <w:r>
        <w:rPr>
          <w:rFonts w:ascii="宋体" w:hAnsi="宋体" w:cs="宋体" w:hint="eastAsia"/>
          <w:sz w:val="32"/>
          <w:szCs w:val="32"/>
        </w:rPr>
        <w:t>七、一般公共预算财政拨款“三公”经费支出决算表</w:t>
      </w:r>
    </w:p>
    <w:p w:rsidR="00F434CE" w:rsidRDefault="00F434CE">
      <w:pPr>
        <w:jc w:val="left"/>
        <w:rPr>
          <w:rFonts w:ascii="宋体" w:cs="Times New Roman"/>
          <w:sz w:val="32"/>
          <w:szCs w:val="32"/>
        </w:rPr>
      </w:pPr>
      <w:r>
        <w:rPr>
          <w:rFonts w:ascii="宋体" w:hAnsi="宋体" w:cs="宋体" w:hint="eastAsia"/>
          <w:sz w:val="32"/>
          <w:szCs w:val="32"/>
        </w:rPr>
        <w:t>八、政府性基金预算财政拨款收入支出决算表</w:t>
      </w:r>
    </w:p>
    <w:p w:rsidR="00F434CE" w:rsidRDefault="00F434CE">
      <w:pPr>
        <w:jc w:val="left"/>
        <w:rPr>
          <w:rFonts w:ascii="黑体" w:eastAsia="黑体" w:hAnsi="黑体" w:cs="Times New Roman"/>
          <w:sz w:val="32"/>
          <w:szCs w:val="32"/>
        </w:rPr>
      </w:pPr>
      <w:r>
        <w:rPr>
          <w:rFonts w:ascii="黑体" w:eastAsia="黑体" w:hAnsi="黑体" w:cs="黑体" w:hint="eastAsia"/>
          <w:sz w:val="32"/>
          <w:szCs w:val="32"/>
        </w:rPr>
        <w:t>第三部分　　郏县工业和信息化委员会</w:t>
      </w:r>
      <w:r>
        <w:rPr>
          <w:rFonts w:ascii="黑体" w:eastAsia="黑体" w:hAnsi="黑体" w:cs="黑体"/>
          <w:sz w:val="32"/>
          <w:szCs w:val="32"/>
        </w:rPr>
        <w:t>2016</w:t>
      </w:r>
      <w:r>
        <w:rPr>
          <w:rFonts w:ascii="黑体" w:eastAsia="黑体" w:hAnsi="黑体" w:cs="黑体" w:hint="eastAsia"/>
          <w:sz w:val="32"/>
          <w:szCs w:val="32"/>
        </w:rPr>
        <w:t>年度部门决算情况说明</w:t>
      </w:r>
    </w:p>
    <w:p w:rsidR="00F434CE" w:rsidRDefault="00F434CE">
      <w:pPr>
        <w:jc w:val="left"/>
        <w:rPr>
          <w:rFonts w:cs="Times New Roman"/>
        </w:rPr>
        <w:sectPr w:rsidR="00F434CE">
          <w:footerReference w:type="default" r:id="rId9"/>
          <w:pgSz w:w="11906" w:h="16838"/>
          <w:pgMar w:top="1440" w:right="1531" w:bottom="1440" w:left="1587" w:header="850" w:footer="992" w:gutter="0"/>
          <w:pgNumType w:fmt="numberInDash"/>
          <w:cols w:space="720"/>
          <w:docGrid w:type="lines" w:linePitch="317"/>
        </w:sectPr>
      </w:pPr>
      <w:r>
        <w:rPr>
          <w:rFonts w:ascii="黑体" w:eastAsia="黑体" w:hAnsi="黑体" w:cs="黑体" w:hint="eastAsia"/>
          <w:sz w:val="32"/>
          <w:szCs w:val="32"/>
        </w:rPr>
        <w:t>第四部分　　名词解释</w:t>
      </w:r>
    </w:p>
    <w:p w:rsidR="00F434CE" w:rsidRDefault="00F434CE">
      <w:pPr>
        <w:jc w:val="left"/>
        <w:rPr>
          <w:rFonts w:ascii="黑体" w:eastAsia="黑体" w:hAnsi="黑体" w:cs="Times New Roman"/>
          <w:sz w:val="32"/>
          <w:szCs w:val="32"/>
        </w:rPr>
      </w:pPr>
    </w:p>
    <w:p w:rsidR="00F434CE" w:rsidRDefault="00F434CE">
      <w:pPr>
        <w:jc w:val="left"/>
        <w:rPr>
          <w:rFonts w:ascii="黑体" w:eastAsia="黑体" w:hAnsi="黑体" w:cs="Times New Roman"/>
          <w:sz w:val="32"/>
          <w:szCs w:val="32"/>
        </w:rPr>
      </w:pPr>
    </w:p>
    <w:p w:rsidR="00F434CE" w:rsidRDefault="00F434CE">
      <w:pPr>
        <w:jc w:val="left"/>
        <w:rPr>
          <w:rFonts w:ascii="黑体" w:eastAsia="黑体" w:hAnsi="黑体" w:cs="Times New Roman"/>
          <w:sz w:val="32"/>
          <w:szCs w:val="32"/>
        </w:rPr>
      </w:pPr>
    </w:p>
    <w:p w:rsidR="00F434CE" w:rsidRDefault="00F434CE">
      <w:pPr>
        <w:jc w:val="left"/>
        <w:rPr>
          <w:rFonts w:ascii="黑体" w:eastAsia="黑体" w:hAnsi="黑体" w:cs="Times New Roman"/>
          <w:sz w:val="32"/>
          <w:szCs w:val="32"/>
        </w:rPr>
      </w:pPr>
    </w:p>
    <w:p w:rsidR="00F434CE" w:rsidRDefault="00F434CE">
      <w:pPr>
        <w:jc w:val="left"/>
        <w:rPr>
          <w:rFonts w:ascii="黑体" w:eastAsia="黑体" w:hAnsi="黑体" w:cs="Times New Roman"/>
          <w:sz w:val="32"/>
          <w:szCs w:val="32"/>
        </w:rPr>
      </w:pPr>
    </w:p>
    <w:p w:rsidR="00F434CE" w:rsidRDefault="00F434CE">
      <w:pPr>
        <w:jc w:val="left"/>
        <w:rPr>
          <w:rFonts w:ascii="黑体" w:eastAsia="黑体" w:hAnsi="黑体" w:cs="Times New Roman"/>
          <w:sz w:val="32"/>
          <w:szCs w:val="32"/>
        </w:rPr>
      </w:pPr>
    </w:p>
    <w:p w:rsidR="00F434CE" w:rsidRDefault="00F434CE">
      <w:pPr>
        <w:jc w:val="left"/>
        <w:rPr>
          <w:rFonts w:ascii="黑体" w:eastAsia="黑体" w:hAnsi="黑体" w:cs="Times New Roman"/>
          <w:sz w:val="32"/>
          <w:szCs w:val="32"/>
        </w:rPr>
      </w:pPr>
    </w:p>
    <w:p w:rsidR="00F434CE" w:rsidRDefault="00F434CE">
      <w:pPr>
        <w:jc w:val="center"/>
        <w:outlineLvl w:val="0"/>
        <w:rPr>
          <w:rFonts w:cs="Times New Roman"/>
        </w:rPr>
        <w:sectPr w:rsidR="00F434CE">
          <w:footerReference w:type="default" r:id="rId10"/>
          <w:pgSz w:w="11906" w:h="16838"/>
          <w:pgMar w:top="1440" w:right="1531" w:bottom="1440" w:left="1587" w:header="850" w:footer="992" w:gutter="0"/>
          <w:pgNumType w:fmt="numberInDash" w:start="1"/>
          <w:cols w:space="720"/>
          <w:docGrid w:type="lines" w:linePitch="317"/>
        </w:sectPr>
      </w:pPr>
      <w:r>
        <w:rPr>
          <w:rFonts w:ascii="隶书" w:eastAsia="隶书" w:hAnsi="隶书" w:cs="隶书" w:hint="eastAsia"/>
          <w:sz w:val="48"/>
          <w:szCs w:val="48"/>
        </w:rPr>
        <w:t>第一部分　　郏县工业和信息化委员会概况</w:t>
      </w:r>
    </w:p>
    <w:p w:rsidR="00F434CE" w:rsidRDefault="00F434CE" w:rsidP="00BE34C0">
      <w:pPr>
        <w:numPr>
          <w:ilvl w:val="0"/>
          <w:numId w:val="2"/>
        </w:numPr>
        <w:spacing w:line="360" w:lineRule="auto"/>
        <w:ind w:firstLineChars="200" w:firstLine="31680"/>
        <w:jc w:val="left"/>
        <w:outlineLvl w:val="1"/>
        <w:rPr>
          <w:rFonts w:ascii="黑体" w:eastAsia="黑体" w:hAnsi="黑体" w:cs="Times New Roman"/>
          <w:sz w:val="32"/>
          <w:szCs w:val="32"/>
        </w:rPr>
      </w:pPr>
      <w:r>
        <w:rPr>
          <w:rFonts w:ascii="黑体" w:eastAsia="黑体" w:hAnsi="黑体" w:cs="黑体" w:hint="eastAsia"/>
          <w:sz w:val="32"/>
          <w:szCs w:val="32"/>
        </w:rPr>
        <w:t>主要职责</w:t>
      </w:r>
    </w:p>
    <w:p w:rsidR="00F434CE" w:rsidRDefault="00F434CE">
      <w:pPr>
        <w:rPr>
          <w:rFonts w:ascii="仿宋" w:eastAsia="仿宋" w:hAnsi="仿宋" w:cs="Times New Roman"/>
          <w:sz w:val="32"/>
          <w:szCs w:val="32"/>
        </w:rPr>
      </w:pPr>
      <w:r>
        <w:rPr>
          <w:rFonts w:ascii="仿宋" w:eastAsia="仿宋" w:hAnsi="仿宋" w:cs="仿宋"/>
          <w:sz w:val="32"/>
          <w:szCs w:val="32"/>
        </w:rPr>
        <w:t>(</w:t>
      </w:r>
      <w:r>
        <w:rPr>
          <w:rFonts w:ascii="仿宋" w:eastAsia="仿宋" w:hAnsi="仿宋" w:cs="仿宋" w:hint="eastAsia"/>
          <w:sz w:val="32"/>
          <w:szCs w:val="32"/>
        </w:rPr>
        <w:t>一</w:t>
      </w:r>
      <w:r>
        <w:rPr>
          <w:rFonts w:ascii="仿宋" w:eastAsia="仿宋" w:hAnsi="仿宋" w:cs="仿宋"/>
          <w:sz w:val="32"/>
          <w:szCs w:val="32"/>
        </w:rPr>
        <w:t>)</w:t>
      </w:r>
      <w:r>
        <w:rPr>
          <w:rFonts w:ascii="仿宋" w:eastAsia="仿宋" w:hAnsi="仿宋" w:cs="仿宋" w:hint="eastAsia"/>
          <w:sz w:val="32"/>
          <w:szCs w:val="32"/>
        </w:rPr>
        <w:t>提出全县新型工业化发展战略和政策</w:t>
      </w:r>
      <w:r>
        <w:rPr>
          <w:rFonts w:ascii="仿宋" w:eastAsia="仿宋" w:hAnsi="仿宋" w:cs="仿宋"/>
          <w:sz w:val="32"/>
          <w:szCs w:val="32"/>
        </w:rPr>
        <w:t>,</w:t>
      </w:r>
      <w:r>
        <w:rPr>
          <w:rFonts w:ascii="仿宋" w:eastAsia="仿宋" w:hAnsi="仿宋" w:cs="仿宋" w:hint="eastAsia"/>
          <w:sz w:val="32"/>
          <w:szCs w:val="32"/>
        </w:rPr>
        <w:t>贯彻执行国家和省县有关工业和信息化的法律、法规和方针政策，协调解决新型工业化进程中的重大问题</w:t>
      </w:r>
      <w:r>
        <w:rPr>
          <w:rFonts w:ascii="仿宋" w:eastAsia="仿宋" w:hAnsi="仿宋" w:cs="仿宋"/>
          <w:sz w:val="32"/>
          <w:szCs w:val="32"/>
        </w:rPr>
        <w:t>,</w:t>
      </w:r>
      <w:r>
        <w:rPr>
          <w:rFonts w:ascii="仿宋" w:eastAsia="仿宋" w:hAnsi="仿宋" w:cs="仿宋" w:hint="eastAsia"/>
          <w:sz w:val="32"/>
          <w:szCs w:val="32"/>
        </w:rPr>
        <w:t>拟订并组织实施全县工业、信息化的发展规划和推动传统产业技术改造相关政策</w:t>
      </w:r>
      <w:r>
        <w:rPr>
          <w:rFonts w:ascii="仿宋" w:eastAsia="仿宋" w:hAnsi="仿宋" w:cs="仿宋"/>
          <w:sz w:val="32"/>
          <w:szCs w:val="32"/>
        </w:rPr>
        <w:t>,</w:t>
      </w:r>
      <w:r>
        <w:rPr>
          <w:rFonts w:ascii="仿宋" w:eastAsia="仿宋" w:hAnsi="仿宋" w:cs="仿宋" w:hint="eastAsia"/>
          <w:sz w:val="32"/>
          <w:szCs w:val="32"/>
        </w:rPr>
        <w:t>推进产业结构战略性调整和优化升级</w:t>
      </w:r>
      <w:r>
        <w:rPr>
          <w:rFonts w:ascii="仿宋" w:eastAsia="仿宋" w:hAnsi="仿宋" w:cs="仿宋"/>
          <w:sz w:val="32"/>
          <w:szCs w:val="32"/>
        </w:rPr>
        <w:t>,</w:t>
      </w:r>
      <w:r>
        <w:rPr>
          <w:rFonts w:ascii="仿宋" w:eastAsia="仿宋" w:hAnsi="仿宋" w:cs="仿宋" w:hint="eastAsia"/>
          <w:sz w:val="32"/>
          <w:szCs w:val="32"/>
        </w:rPr>
        <w:t>推进信息化和工业化融合。</w:t>
      </w:r>
    </w:p>
    <w:p w:rsidR="00F434CE" w:rsidRDefault="00F434CE">
      <w:pPr>
        <w:pStyle w:val="HTMLAddress1"/>
        <w:spacing w:before="0" w:beforeAutospacing="0" w:after="0" w:afterAutospacing="0"/>
        <w:jc w:val="both"/>
        <w:rPr>
          <w:rFonts w:ascii="仿宋" w:eastAsia="仿宋" w:hAnsi="仿宋" w:cs="Times New Roman"/>
          <w:color w:val="000000"/>
          <w:sz w:val="32"/>
          <w:szCs w:val="32"/>
        </w:rPr>
      </w:pPr>
      <w:r>
        <w:rPr>
          <w:rFonts w:ascii="仿宋" w:eastAsia="仿宋" w:hAnsi="仿宋" w:cs="仿宋"/>
          <w:sz w:val="32"/>
          <w:szCs w:val="32"/>
        </w:rPr>
        <w:t xml:space="preserve">    (</w:t>
      </w:r>
      <w:r>
        <w:rPr>
          <w:rFonts w:ascii="仿宋" w:eastAsia="仿宋" w:hAnsi="仿宋" w:cs="仿宋" w:hint="eastAsia"/>
          <w:sz w:val="32"/>
          <w:szCs w:val="32"/>
        </w:rPr>
        <w:t>二</w:t>
      </w:r>
      <w:r>
        <w:rPr>
          <w:rFonts w:ascii="仿宋" w:eastAsia="仿宋" w:hAnsi="仿宋" w:cs="仿宋"/>
          <w:sz w:val="32"/>
          <w:szCs w:val="32"/>
        </w:rPr>
        <w:t>)</w:t>
      </w:r>
      <w:r>
        <w:rPr>
          <w:rFonts w:ascii="仿宋" w:eastAsia="仿宋" w:hAnsi="仿宋" w:cs="仿宋" w:hint="eastAsia"/>
          <w:sz w:val="32"/>
          <w:szCs w:val="32"/>
        </w:rPr>
        <w:t>拟订并组织实施全县工业行业规划、计划和产业政策</w:t>
      </w:r>
      <w:r>
        <w:rPr>
          <w:rFonts w:ascii="仿宋" w:eastAsia="仿宋" w:hAnsi="仿宋" w:cs="仿宋"/>
          <w:sz w:val="32"/>
          <w:szCs w:val="32"/>
        </w:rPr>
        <w:t>,</w:t>
      </w:r>
      <w:r>
        <w:rPr>
          <w:rFonts w:ascii="仿宋" w:eastAsia="仿宋" w:hAnsi="仿宋" w:cs="仿宋" w:hint="eastAsia"/>
          <w:sz w:val="32"/>
          <w:szCs w:val="32"/>
        </w:rPr>
        <w:t>提出优化产业布局、结构的政策建议</w:t>
      </w:r>
      <w:r>
        <w:rPr>
          <w:rFonts w:ascii="仿宋" w:eastAsia="仿宋" w:hAnsi="仿宋" w:cs="仿宋"/>
          <w:sz w:val="32"/>
          <w:szCs w:val="32"/>
        </w:rPr>
        <w:t>,</w:t>
      </w:r>
      <w:r>
        <w:rPr>
          <w:rFonts w:ascii="仿宋" w:eastAsia="仿宋" w:hAnsi="仿宋" w:cs="仿宋" w:hint="eastAsia"/>
          <w:sz w:val="32"/>
          <w:szCs w:val="32"/>
        </w:rPr>
        <w:t>引导和扶持工业和信息化产业发展，</w:t>
      </w:r>
      <w:r>
        <w:rPr>
          <w:rFonts w:ascii="仿宋" w:eastAsia="仿宋" w:hAnsi="仿宋" w:cs="仿宋" w:hint="eastAsia"/>
          <w:color w:val="000000"/>
          <w:sz w:val="32"/>
          <w:szCs w:val="32"/>
        </w:rPr>
        <w:t>起草相关地方性法规、规章草案</w:t>
      </w:r>
      <w:r>
        <w:rPr>
          <w:rFonts w:ascii="仿宋" w:eastAsia="仿宋" w:hAnsi="仿宋" w:cs="仿宋"/>
          <w:color w:val="000000"/>
          <w:sz w:val="32"/>
          <w:szCs w:val="32"/>
        </w:rPr>
        <w:t>,</w:t>
      </w:r>
      <w:r>
        <w:rPr>
          <w:rFonts w:ascii="仿宋" w:eastAsia="仿宋" w:hAnsi="仿宋" w:cs="仿宋" w:hint="eastAsia"/>
          <w:color w:val="000000"/>
          <w:sz w:val="32"/>
          <w:szCs w:val="32"/>
        </w:rPr>
        <w:t>拟订并组织实施行业技术规范和标准</w:t>
      </w:r>
      <w:r>
        <w:rPr>
          <w:rFonts w:ascii="仿宋" w:eastAsia="仿宋" w:hAnsi="仿宋" w:cs="仿宋"/>
          <w:color w:val="000000"/>
          <w:sz w:val="32"/>
          <w:szCs w:val="32"/>
        </w:rPr>
        <w:t>,</w:t>
      </w:r>
      <w:r>
        <w:rPr>
          <w:rFonts w:ascii="仿宋" w:eastAsia="仿宋" w:hAnsi="仿宋" w:cs="仿宋" w:hint="eastAsia"/>
          <w:color w:val="000000"/>
          <w:sz w:val="32"/>
          <w:szCs w:val="32"/>
        </w:rPr>
        <w:t>指导行业质量管理工作。</w:t>
      </w:r>
    </w:p>
    <w:p w:rsidR="00F434CE" w:rsidRDefault="00F434CE">
      <w:pPr>
        <w:rPr>
          <w:rFonts w:ascii="仿宋" w:eastAsia="仿宋" w:hAnsi="仿宋" w:cs="Times New Roman"/>
          <w:b/>
          <w:bCs/>
          <w:sz w:val="32"/>
          <w:szCs w:val="32"/>
        </w:rPr>
      </w:pPr>
      <w:r>
        <w:rPr>
          <w:rFonts w:ascii="仿宋" w:eastAsia="仿宋" w:hAnsi="仿宋" w:cs="仿宋"/>
          <w:sz w:val="32"/>
          <w:szCs w:val="32"/>
        </w:rPr>
        <w:t xml:space="preserve">    (</w:t>
      </w:r>
      <w:r>
        <w:rPr>
          <w:rFonts w:ascii="仿宋" w:eastAsia="仿宋" w:hAnsi="仿宋" w:cs="仿宋" w:hint="eastAsia"/>
          <w:sz w:val="32"/>
          <w:szCs w:val="32"/>
        </w:rPr>
        <w:t>三</w:t>
      </w:r>
      <w:r>
        <w:rPr>
          <w:rFonts w:ascii="仿宋" w:eastAsia="仿宋" w:hAnsi="仿宋" w:cs="仿宋"/>
          <w:sz w:val="32"/>
          <w:szCs w:val="32"/>
        </w:rPr>
        <w:t>)</w:t>
      </w:r>
      <w:r>
        <w:rPr>
          <w:rFonts w:ascii="仿宋" w:eastAsia="仿宋" w:hAnsi="仿宋" w:cs="仿宋" w:hint="eastAsia"/>
          <w:sz w:val="32"/>
          <w:szCs w:val="32"/>
        </w:rPr>
        <w:t>监测分析全县工业运行态势</w:t>
      </w:r>
      <w:r>
        <w:rPr>
          <w:rFonts w:ascii="仿宋" w:eastAsia="仿宋" w:hAnsi="仿宋" w:cs="仿宋"/>
          <w:sz w:val="32"/>
          <w:szCs w:val="32"/>
        </w:rPr>
        <w:t>,</w:t>
      </w:r>
      <w:r>
        <w:rPr>
          <w:rFonts w:ascii="仿宋" w:eastAsia="仿宋" w:hAnsi="仿宋" w:cs="仿宋" w:hint="eastAsia"/>
          <w:sz w:val="32"/>
          <w:szCs w:val="32"/>
        </w:rPr>
        <w:t>统计并发布相关信息</w:t>
      </w:r>
      <w:r>
        <w:rPr>
          <w:rFonts w:ascii="仿宋" w:eastAsia="仿宋" w:hAnsi="仿宋" w:cs="仿宋"/>
          <w:sz w:val="32"/>
          <w:szCs w:val="32"/>
        </w:rPr>
        <w:t>,</w:t>
      </w:r>
      <w:r>
        <w:rPr>
          <w:rFonts w:ascii="仿宋" w:eastAsia="仿宋" w:hAnsi="仿宋" w:cs="仿宋" w:hint="eastAsia"/>
          <w:sz w:val="32"/>
          <w:szCs w:val="32"/>
        </w:rPr>
        <w:t>进行预测预警和信息引导</w:t>
      </w:r>
      <w:r>
        <w:rPr>
          <w:rFonts w:ascii="仿宋" w:eastAsia="仿宋" w:hAnsi="仿宋" w:cs="仿宋"/>
          <w:sz w:val="32"/>
          <w:szCs w:val="32"/>
        </w:rPr>
        <w:t xml:space="preserve">, </w:t>
      </w:r>
      <w:r>
        <w:rPr>
          <w:rFonts w:ascii="仿宋" w:eastAsia="仿宋" w:hAnsi="仿宋" w:cs="仿宋" w:hint="eastAsia"/>
          <w:sz w:val="32"/>
          <w:szCs w:val="32"/>
        </w:rPr>
        <w:t>协调解决行业运行发展中的有关问题并提出政策建议。指导相关行业加强安全生产管理。负责工业应急管理、产业安全和国防动员有关工作。</w:t>
      </w:r>
    </w:p>
    <w:p w:rsidR="00F434CE" w:rsidRDefault="00F434CE">
      <w:pPr>
        <w:ind w:firstLine="660"/>
        <w:rPr>
          <w:rFonts w:ascii="仿宋" w:eastAsia="仿宋" w:hAnsi="仿宋" w:cs="Times New Roman"/>
          <w:sz w:val="32"/>
          <w:szCs w:val="32"/>
        </w:rPr>
      </w:pPr>
      <w:r>
        <w:rPr>
          <w:rFonts w:ascii="仿宋" w:eastAsia="仿宋" w:hAnsi="仿宋" w:cs="仿宋"/>
          <w:sz w:val="32"/>
          <w:szCs w:val="32"/>
        </w:rPr>
        <w:t>(</w:t>
      </w:r>
      <w:r>
        <w:rPr>
          <w:rFonts w:ascii="仿宋" w:eastAsia="仿宋" w:hAnsi="仿宋" w:cs="仿宋" w:hint="eastAsia"/>
          <w:sz w:val="32"/>
          <w:szCs w:val="32"/>
        </w:rPr>
        <w:t>四</w:t>
      </w:r>
      <w:r>
        <w:rPr>
          <w:rFonts w:ascii="仿宋" w:eastAsia="仿宋" w:hAnsi="仿宋" w:cs="仿宋"/>
          <w:sz w:val="32"/>
          <w:szCs w:val="32"/>
        </w:rPr>
        <w:t>)</w:t>
      </w:r>
      <w:r>
        <w:rPr>
          <w:rFonts w:ascii="仿宋" w:eastAsia="仿宋" w:hAnsi="仿宋" w:cs="仿宋" w:hint="eastAsia"/>
          <w:sz w:val="32"/>
          <w:szCs w:val="32"/>
        </w:rPr>
        <w:t>拟订并组织实施全县制造业服务化、平台化发展中长期规划和年度计划，促进制造业和生产性服务业融合发展，推进产业融合、生产性服务业功能区和公共服务平台建设；促进供应链管理技术推广应用，协同推进现代物流业发展。</w:t>
      </w:r>
    </w:p>
    <w:p w:rsidR="00F434CE" w:rsidRDefault="00F434CE">
      <w:pPr>
        <w:ind w:firstLine="660"/>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五</w:t>
      </w:r>
      <w:r>
        <w:rPr>
          <w:rFonts w:ascii="仿宋" w:eastAsia="仿宋" w:hAnsi="仿宋" w:cs="仿宋"/>
          <w:sz w:val="32"/>
          <w:szCs w:val="32"/>
        </w:rPr>
        <w:t>)</w:t>
      </w:r>
      <w:r>
        <w:rPr>
          <w:rFonts w:ascii="仿宋" w:eastAsia="仿宋" w:hAnsi="仿宋" w:cs="仿宋" w:hint="eastAsia"/>
          <w:sz w:val="32"/>
          <w:szCs w:val="32"/>
        </w:rPr>
        <w:t>负责提出全县工业和信息化固定资产投资规模和方向</w:t>
      </w:r>
      <w:r>
        <w:rPr>
          <w:rFonts w:ascii="仿宋" w:eastAsia="仿宋" w:hAnsi="仿宋" w:cs="仿宋"/>
          <w:sz w:val="32"/>
          <w:szCs w:val="32"/>
        </w:rPr>
        <w:t>(</w:t>
      </w:r>
      <w:r>
        <w:rPr>
          <w:rFonts w:ascii="仿宋" w:eastAsia="仿宋" w:hAnsi="仿宋" w:cs="仿宋" w:hint="eastAsia"/>
          <w:sz w:val="32"/>
          <w:szCs w:val="32"/>
        </w:rPr>
        <w:t>含利用外资和境外投资</w:t>
      </w:r>
      <w:r>
        <w:rPr>
          <w:rFonts w:ascii="仿宋" w:eastAsia="仿宋" w:hAnsi="仿宋" w:cs="仿宋"/>
          <w:sz w:val="32"/>
          <w:szCs w:val="32"/>
        </w:rPr>
        <w:t>)</w:t>
      </w:r>
      <w:r>
        <w:rPr>
          <w:rFonts w:ascii="仿宋" w:eastAsia="仿宋" w:hAnsi="仿宋" w:cs="仿宋" w:hint="eastAsia"/>
          <w:sz w:val="32"/>
          <w:szCs w:val="32"/>
        </w:rPr>
        <w:t>、国家、省、市对口部门和本县用于工业和信息化财政性建设资金安排的意见</w:t>
      </w:r>
      <w:r>
        <w:rPr>
          <w:rFonts w:ascii="仿宋" w:eastAsia="仿宋" w:hAnsi="仿宋" w:cs="仿宋"/>
          <w:sz w:val="32"/>
          <w:szCs w:val="32"/>
        </w:rPr>
        <w:t>,</w:t>
      </w:r>
      <w:r>
        <w:rPr>
          <w:rFonts w:ascii="仿宋" w:eastAsia="仿宋" w:hAnsi="仿宋" w:cs="仿宋" w:hint="eastAsia"/>
          <w:sz w:val="32"/>
          <w:szCs w:val="32"/>
        </w:rPr>
        <w:t>按照国务院、省政府、市政府和县政府规定权限审核国家、省、市、县规划内和年度计划规模内固定资产投资项目。</w:t>
      </w:r>
      <w:r>
        <w:rPr>
          <w:rFonts w:ascii="仿宋" w:eastAsia="仿宋" w:hAnsi="仿宋" w:cs="仿宋"/>
          <w:sz w:val="32"/>
          <w:szCs w:val="32"/>
        </w:rPr>
        <w:t xml:space="preserve">    </w:t>
      </w:r>
    </w:p>
    <w:p w:rsidR="00F434CE" w:rsidRDefault="00F434CE">
      <w:pPr>
        <w:ind w:firstLine="660"/>
        <w:rPr>
          <w:rFonts w:ascii="仿宋" w:eastAsia="仿宋" w:hAnsi="仿宋" w:cs="Times New Roman"/>
          <w:sz w:val="32"/>
          <w:szCs w:val="32"/>
        </w:rPr>
      </w:pPr>
      <w:r>
        <w:rPr>
          <w:rFonts w:ascii="仿宋" w:eastAsia="仿宋" w:hAnsi="仿宋" w:cs="仿宋"/>
          <w:sz w:val="32"/>
          <w:szCs w:val="32"/>
        </w:rPr>
        <w:t>(</w:t>
      </w:r>
      <w:r>
        <w:rPr>
          <w:rFonts w:ascii="仿宋" w:eastAsia="仿宋" w:hAnsi="仿宋" w:cs="仿宋" w:hint="eastAsia"/>
          <w:sz w:val="32"/>
          <w:szCs w:val="32"/>
        </w:rPr>
        <w:t>六</w:t>
      </w:r>
      <w:r>
        <w:rPr>
          <w:rFonts w:ascii="仿宋" w:eastAsia="仿宋" w:hAnsi="仿宋" w:cs="仿宋"/>
          <w:sz w:val="32"/>
          <w:szCs w:val="32"/>
        </w:rPr>
        <w:t>)</w:t>
      </w:r>
      <w:r>
        <w:rPr>
          <w:rFonts w:ascii="仿宋" w:eastAsia="仿宋" w:hAnsi="仿宋" w:cs="仿宋" w:hint="eastAsia"/>
          <w:sz w:val="32"/>
          <w:szCs w:val="32"/>
        </w:rPr>
        <w:t>组织实施国家高技术产业中涉及生物医药、新材料、航空航天、信息产业等的规划、政策和标准</w:t>
      </w:r>
      <w:r>
        <w:rPr>
          <w:rFonts w:ascii="仿宋" w:eastAsia="仿宋" w:hAnsi="仿宋" w:cs="仿宋"/>
          <w:sz w:val="32"/>
          <w:szCs w:val="32"/>
        </w:rPr>
        <w:t>,</w:t>
      </w:r>
      <w:r>
        <w:rPr>
          <w:rFonts w:ascii="仿宋" w:eastAsia="仿宋" w:hAnsi="仿宋" w:cs="仿宋" w:hint="eastAsia"/>
          <w:sz w:val="32"/>
          <w:szCs w:val="32"/>
        </w:rPr>
        <w:t>指导行业技术创新和技术进步</w:t>
      </w:r>
      <w:r>
        <w:rPr>
          <w:rFonts w:ascii="仿宋" w:eastAsia="仿宋" w:hAnsi="仿宋" w:cs="仿宋"/>
          <w:sz w:val="32"/>
          <w:szCs w:val="32"/>
        </w:rPr>
        <w:t>,</w:t>
      </w:r>
      <w:r>
        <w:rPr>
          <w:rFonts w:ascii="仿宋" w:eastAsia="仿宋" w:hAnsi="仿宋" w:cs="仿宋" w:hint="eastAsia"/>
          <w:sz w:val="32"/>
          <w:szCs w:val="32"/>
        </w:rPr>
        <w:t>以先进适用技术改造提升传统产业</w:t>
      </w:r>
      <w:r>
        <w:rPr>
          <w:rFonts w:ascii="仿宋" w:eastAsia="仿宋" w:hAnsi="仿宋" w:cs="仿宋"/>
          <w:sz w:val="32"/>
          <w:szCs w:val="32"/>
        </w:rPr>
        <w:t>,</w:t>
      </w:r>
      <w:r>
        <w:rPr>
          <w:rFonts w:ascii="仿宋" w:eastAsia="仿宋" w:hAnsi="仿宋" w:cs="仿宋" w:hint="eastAsia"/>
          <w:sz w:val="32"/>
          <w:szCs w:val="32"/>
        </w:rPr>
        <w:t>组织实施国家和省、县有关科技重大专项</w:t>
      </w:r>
      <w:r>
        <w:rPr>
          <w:rFonts w:ascii="仿宋" w:eastAsia="仿宋" w:hAnsi="仿宋" w:cs="仿宋"/>
          <w:sz w:val="32"/>
          <w:szCs w:val="32"/>
        </w:rPr>
        <w:t>,</w:t>
      </w:r>
      <w:r>
        <w:rPr>
          <w:rFonts w:ascii="仿宋" w:eastAsia="仿宋" w:hAnsi="仿宋" w:cs="仿宋" w:hint="eastAsia"/>
          <w:sz w:val="32"/>
          <w:szCs w:val="32"/>
        </w:rPr>
        <w:t>推进相关科研成果产业化</w:t>
      </w:r>
      <w:r>
        <w:rPr>
          <w:rFonts w:ascii="仿宋" w:eastAsia="仿宋" w:hAnsi="仿宋" w:cs="仿宋"/>
          <w:sz w:val="32"/>
          <w:szCs w:val="32"/>
        </w:rPr>
        <w:t>,</w:t>
      </w:r>
      <w:r>
        <w:rPr>
          <w:rFonts w:ascii="仿宋" w:eastAsia="仿宋" w:hAnsi="仿宋" w:cs="仿宋" w:hint="eastAsia"/>
          <w:sz w:val="32"/>
          <w:szCs w:val="32"/>
        </w:rPr>
        <w:t>推动全县软件业、信息服务业和新兴产业发展。</w:t>
      </w:r>
    </w:p>
    <w:p w:rsidR="00F434CE" w:rsidRDefault="00F434CE">
      <w:pPr>
        <w:rPr>
          <w:rFonts w:ascii="仿宋" w:eastAsia="仿宋" w:hAnsi="仿宋" w:cs="Times New Roman"/>
          <w:sz w:val="32"/>
          <w:szCs w:val="32"/>
        </w:rPr>
      </w:pPr>
      <w:r>
        <w:rPr>
          <w:rFonts w:ascii="仿宋" w:eastAsia="仿宋" w:hAnsi="仿宋" w:cs="仿宋"/>
          <w:sz w:val="32"/>
          <w:szCs w:val="32"/>
        </w:rPr>
        <w:t xml:space="preserve">    (</w:t>
      </w:r>
      <w:r>
        <w:rPr>
          <w:rFonts w:ascii="仿宋" w:eastAsia="仿宋" w:hAnsi="仿宋" w:cs="仿宋" w:hint="eastAsia"/>
          <w:sz w:val="32"/>
          <w:szCs w:val="32"/>
        </w:rPr>
        <w:t>七</w:t>
      </w:r>
      <w:r>
        <w:rPr>
          <w:rFonts w:ascii="仿宋" w:eastAsia="仿宋" w:hAnsi="仿宋" w:cs="仿宋"/>
          <w:sz w:val="32"/>
          <w:szCs w:val="32"/>
        </w:rPr>
        <w:t>)</w:t>
      </w:r>
      <w:r>
        <w:rPr>
          <w:rFonts w:ascii="仿宋" w:eastAsia="仿宋" w:hAnsi="仿宋" w:cs="仿宋" w:hint="eastAsia"/>
          <w:sz w:val="32"/>
          <w:szCs w:val="32"/>
        </w:rPr>
        <w:t>拟订并组织实施全县工业、信息化的能源节约和资源综合利用、清洁生产促进政策</w:t>
      </w:r>
      <w:r>
        <w:rPr>
          <w:rFonts w:ascii="仿宋" w:eastAsia="仿宋" w:hAnsi="仿宋" w:cs="仿宋"/>
          <w:sz w:val="32"/>
          <w:szCs w:val="32"/>
        </w:rPr>
        <w:t xml:space="preserve">, </w:t>
      </w:r>
      <w:r>
        <w:rPr>
          <w:rFonts w:ascii="仿宋" w:eastAsia="仿宋" w:hAnsi="仿宋" w:cs="仿宋" w:hint="eastAsia"/>
          <w:sz w:val="32"/>
          <w:szCs w:val="32"/>
        </w:rPr>
        <w:t>组织协调相关重大示范工程建设和新产品、新技术、新设备、新材料推广应用。</w:t>
      </w:r>
    </w:p>
    <w:p w:rsidR="00F434CE" w:rsidRDefault="00F434CE">
      <w:pPr>
        <w:ind w:firstLine="630"/>
        <w:rPr>
          <w:rFonts w:ascii="仿宋" w:eastAsia="仿宋" w:hAnsi="仿宋" w:cs="Times New Roman"/>
          <w:sz w:val="32"/>
          <w:szCs w:val="32"/>
        </w:rPr>
      </w:pPr>
      <w:r>
        <w:rPr>
          <w:rFonts w:ascii="仿宋" w:eastAsia="仿宋" w:hAnsi="仿宋" w:cs="仿宋"/>
          <w:sz w:val="32"/>
          <w:szCs w:val="32"/>
        </w:rPr>
        <w:t>(</w:t>
      </w:r>
      <w:r>
        <w:rPr>
          <w:rFonts w:ascii="仿宋" w:eastAsia="仿宋" w:hAnsi="仿宋" w:cs="仿宋" w:hint="eastAsia"/>
          <w:sz w:val="32"/>
          <w:szCs w:val="32"/>
        </w:rPr>
        <w:t>八</w:t>
      </w:r>
      <w:r>
        <w:rPr>
          <w:rFonts w:ascii="仿宋" w:eastAsia="仿宋" w:hAnsi="仿宋" w:cs="仿宋"/>
          <w:sz w:val="32"/>
          <w:szCs w:val="32"/>
        </w:rPr>
        <w:t>)</w:t>
      </w:r>
      <w:r>
        <w:rPr>
          <w:rFonts w:ascii="仿宋" w:eastAsia="仿宋" w:hAnsi="仿宋" w:cs="仿宋" w:hint="eastAsia"/>
          <w:sz w:val="32"/>
          <w:szCs w:val="32"/>
        </w:rPr>
        <w:t>根据省、市、县国民经济和社会发展总体规划以及产业发展导向和政策，拟订并组织实施产业转移总体规划和政策措施，组织开展全县工业和信息化领域对外经济合作与交流工作，编制发布我县工业和信息化领域产业合作指南；在产业集聚区框架内研究制定产业转移示范区中长期发展规划和年度行动计划，开展承接产业转移工作，督导重点签约项目落实；负责产业转移项目监测、统计工作；研究协调产业转移示范区发展中的重大问题，提出政策建议。</w:t>
      </w:r>
    </w:p>
    <w:p w:rsidR="00F434CE" w:rsidRDefault="00F434CE">
      <w:pPr>
        <w:ind w:firstLine="630"/>
        <w:rPr>
          <w:rFonts w:ascii="仿宋" w:eastAsia="仿宋" w:hAnsi="仿宋" w:cs="Times New Roman"/>
          <w:sz w:val="32"/>
          <w:szCs w:val="32"/>
        </w:rPr>
      </w:pPr>
      <w:r>
        <w:rPr>
          <w:rFonts w:ascii="仿宋" w:eastAsia="仿宋" w:hAnsi="仿宋" w:cs="仿宋"/>
          <w:sz w:val="32"/>
          <w:szCs w:val="32"/>
        </w:rPr>
        <w:t>(</w:t>
      </w:r>
      <w:r>
        <w:rPr>
          <w:rFonts w:ascii="仿宋" w:eastAsia="仿宋" w:hAnsi="仿宋" w:cs="仿宋" w:hint="eastAsia"/>
          <w:sz w:val="32"/>
          <w:szCs w:val="32"/>
        </w:rPr>
        <w:t>九</w:t>
      </w:r>
      <w:r>
        <w:rPr>
          <w:rFonts w:ascii="仿宋" w:eastAsia="仿宋" w:hAnsi="仿宋" w:cs="仿宋"/>
          <w:sz w:val="32"/>
          <w:szCs w:val="32"/>
        </w:rPr>
        <w:t>)</w:t>
      </w:r>
      <w:r>
        <w:rPr>
          <w:rFonts w:ascii="仿宋" w:eastAsia="仿宋" w:hAnsi="仿宋" w:cs="仿宋" w:hint="eastAsia"/>
          <w:sz w:val="32"/>
          <w:szCs w:val="32"/>
        </w:rPr>
        <w:t>承担全县振兴装备制造业组织协调的责任</w:t>
      </w:r>
      <w:r>
        <w:rPr>
          <w:rFonts w:ascii="仿宋" w:eastAsia="仿宋" w:hAnsi="仿宋" w:cs="仿宋"/>
          <w:sz w:val="32"/>
          <w:szCs w:val="32"/>
        </w:rPr>
        <w:t>,</w:t>
      </w:r>
      <w:r>
        <w:rPr>
          <w:rFonts w:ascii="仿宋" w:eastAsia="仿宋" w:hAnsi="仿宋" w:cs="仿宋" w:hint="eastAsia"/>
          <w:sz w:val="32"/>
          <w:szCs w:val="32"/>
        </w:rPr>
        <w:t>组织拟订重大技术装备发展和自主创新规划、政策</w:t>
      </w:r>
      <w:r>
        <w:rPr>
          <w:rFonts w:ascii="仿宋" w:eastAsia="仿宋" w:hAnsi="仿宋" w:cs="仿宋"/>
          <w:sz w:val="32"/>
          <w:szCs w:val="32"/>
        </w:rPr>
        <w:t xml:space="preserve">, </w:t>
      </w:r>
      <w:r>
        <w:rPr>
          <w:rFonts w:ascii="仿宋" w:eastAsia="仿宋" w:hAnsi="仿宋" w:cs="仿宋" w:hint="eastAsia"/>
          <w:sz w:val="32"/>
          <w:szCs w:val="32"/>
        </w:rPr>
        <w:t>依托国家和省、市、县重点工程建设协调有关重大专项的实施</w:t>
      </w:r>
      <w:r>
        <w:rPr>
          <w:rFonts w:ascii="仿宋" w:eastAsia="仿宋" w:hAnsi="仿宋" w:cs="仿宋"/>
          <w:sz w:val="32"/>
          <w:szCs w:val="32"/>
        </w:rPr>
        <w:t>,</w:t>
      </w:r>
      <w:r>
        <w:rPr>
          <w:rFonts w:ascii="仿宋" w:eastAsia="仿宋" w:hAnsi="仿宋" w:cs="仿宋" w:hint="eastAsia"/>
          <w:sz w:val="32"/>
          <w:szCs w:val="32"/>
        </w:rPr>
        <w:t>推进重大技术装备国产化</w:t>
      </w:r>
      <w:r>
        <w:rPr>
          <w:rFonts w:ascii="仿宋" w:eastAsia="仿宋" w:hAnsi="仿宋" w:cs="仿宋"/>
          <w:sz w:val="32"/>
          <w:szCs w:val="32"/>
        </w:rPr>
        <w:t>,</w:t>
      </w:r>
      <w:r>
        <w:rPr>
          <w:rFonts w:ascii="仿宋" w:eastAsia="仿宋" w:hAnsi="仿宋" w:cs="仿宋" w:hint="eastAsia"/>
          <w:sz w:val="32"/>
          <w:szCs w:val="32"/>
        </w:rPr>
        <w:t>指导引进重大技术装备的消化创新。</w:t>
      </w:r>
    </w:p>
    <w:p w:rsidR="00F434CE" w:rsidRDefault="00F434CE">
      <w:pPr>
        <w:ind w:firstLine="630"/>
        <w:rPr>
          <w:rFonts w:ascii="仿宋" w:eastAsia="仿宋" w:hAnsi="仿宋" w:cs="Times New Roman"/>
          <w:sz w:val="32"/>
          <w:szCs w:val="32"/>
        </w:rPr>
      </w:pPr>
      <w:r>
        <w:rPr>
          <w:rFonts w:ascii="仿宋" w:eastAsia="仿宋" w:hAnsi="仿宋" w:cs="仿宋"/>
          <w:sz w:val="32"/>
          <w:szCs w:val="32"/>
        </w:rPr>
        <w:t>(</w:t>
      </w:r>
      <w:r>
        <w:rPr>
          <w:rFonts w:ascii="仿宋" w:eastAsia="仿宋" w:hAnsi="仿宋" w:cs="仿宋" w:hint="eastAsia"/>
          <w:sz w:val="32"/>
          <w:szCs w:val="32"/>
        </w:rPr>
        <w:t>十</w:t>
      </w:r>
      <w:r>
        <w:rPr>
          <w:rFonts w:ascii="仿宋" w:eastAsia="仿宋" w:hAnsi="仿宋" w:cs="仿宋"/>
          <w:sz w:val="32"/>
          <w:szCs w:val="32"/>
        </w:rPr>
        <w:t>)</w:t>
      </w:r>
      <w:r>
        <w:rPr>
          <w:rFonts w:ascii="仿宋" w:eastAsia="仿宋" w:hAnsi="仿宋" w:cs="仿宋" w:hint="eastAsia"/>
          <w:sz w:val="32"/>
          <w:szCs w:val="32"/>
        </w:rPr>
        <w:t>负责全县中小企业、民营经济发展的宏观指导，拟订并组织实施中小企业发展中长期规划；负责推动建立完善中小企业服务体系，协调解决重大问题；拟订支持中小企业创业创新的有关政策，积极推进企业挂牌上市工作；会同有关部门拟订促进中小企业发展和非国有经济发展的相关政策、措施并监督检查执行情况。</w:t>
      </w:r>
    </w:p>
    <w:p w:rsidR="00F434CE" w:rsidRDefault="00F434CE">
      <w:pPr>
        <w:ind w:firstLine="630"/>
        <w:rPr>
          <w:rFonts w:ascii="仿宋" w:eastAsia="仿宋" w:hAnsi="仿宋" w:cs="Times New Roman"/>
          <w:sz w:val="32"/>
          <w:szCs w:val="32"/>
        </w:rPr>
      </w:pPr>
      <w:r>
        <w:rPr>
          <w:rFonts w:ascii="仿宋" w:eastAsia="仿宋" w:hAnsi="仿宋" w:cs="仿宋" w:hint="eastAsia"/>
          <w:sz w:val="32"/>
          <w:szCs w:val="32"/>
        </w:rPr>
        <w:t>（十一）统筹推进全县信息化工作</w:t>
      </w:r>
      <w:r>
        <w:rPr>
          <w:rFonts w:ascii="仿宋" w:eastAsia="仿宋" w:hAnsi="仿宋" w:cs="仿宋"/>
          <w:sz w:val="32"/>
          <w:szCs w:val="32"/>
        </w:rPr>
        <w:t>,</w:t>
      </w:r>
      <w:r>
        <w:rPr>
          <w:rFonts w:ascii="仿宋" w:eastAsia="仿宋" w:hAnsi="仿宋" w:cs="仿宋" w:hint="eastAsia"/>
          <w:sz w:val="32"/>
          <w:szCs w:val="32"/>
        </w:rPr>
        <w:t>综合协调全县“互联网</w:t>
      </w:r>
      <w:r>
        <w:rPr>
          <w:rFonts w:ascii="仿宋" w:eastAsia="仿宋" w:hAnsi="仿宋" w:cs="仿宋"/>
          <w:sz w:val="32"/>
          <w:szCs w:val="32"/>
        </w:rPr>
        <w:t>+</w:t>
      </w:r>
      <w:r>
        <w:rPr>
          <w:rFonts w:ascii="仿宋" w:eastAsia="仿宋" w:hAnsi="仿宋" w:cs="仿宋" w:hint="eastAsia"/>
          <w:sz w:val="32"/>
          <w:szCs w:val="32"/>
        </w:rPr>
        <w:t>”和智慧城市建设工作；组织制定相关政策并协调信息化建设中的重大问题；牵头协调通信网络基础设施建设中的重大问题，促进电信、广播电视和计算机网络融合</w:t>
      </w:r>
      <w:r>
        <w:rPr>
          <w:rFonts w:ascii="仿宋" w:eastAsia="仿宋" w:hAnsi="仿宋" w:cs="仿宋"/>
          <w:sz w:val="32"/>
          <w:szCs w:val="32"/>
        </w:rPr>
        <w:t>,</w:t>
      </w:r>
      <w:r>
        <w:rPr>
          <w:rFonts w:ascii="仿宋" w:eastAsia="仿宋" w:hAnsi="仿宋" w:cs="仿宋" w:hint="eastAsia"/>
          <w:sz w:val="32"/>
          <w:szCs w:val="32"/>
        </w:rPr>
        <w:t>指导协调电子政务、电子商务发展</w:t>
      </w:r>
      <w:r>
        <w:rPr>
          <w:rFonts w:ascii="仿宋" w:eastAsia="仿宋" w:hAnsi="仿宋" w:cs="仿宋"/>
          <w:sz w:val="32"/>
          <w:szCs w:val="32"/>
        </w:rPr>
        <w:t>,</w:t>
      </w:r>
      <w:r>
        <w:rPr>
          <w:rFonts w:ascii="仿宋" w:eastAsia="仿宋" w:hAnsi="仿宋" w:cs="仿宋" w:hint="eastAsia"/>
          <w:sz w:val="32"/>
          <w:szCs w:val="32"/>
        </w:rPr>
        <w:t>推动跨行业、跨部门的互联互通和重要信息资源的开发利用、共享。推进物联网、云计算、大数据等基于信息技术的新兴业态发展。</w:t>
      </w:r>
    </w:p>
    <w:p w:rsidR="00F434CE" w:rsidRDefault="00F434CE" w:rsidP="00BE34C0">
      <w:pPr>
        <w:ind w:firstLineChars="250" w:firstLine="31680"/>
        <w:rPr>
          <w:rFonts w:ascii="仿宋" w:eastAsia="仿宋" w:hAnsi="仿宋" w:cs="Times New Roman"/>
          <w:sz w:val="32"/>
          <w:szCs w:val="32"/>
        </w:rPr>
      </w:pPr>
      <w:r>
        <w:rPr>
          <w:rFonts w:ascii="仿宋" w:eastAsia="仿宋" w:hAnsi="仿宋" w:cs="仿宋"/>
          <w:sz w:val="32"/>
          <w:szCs w:val="32"/>
        </w:rPr>
        <w:t>(</w:t>
      </w:r>
      <w:r>
        <w:rPr>
          <w:rFonts w:ascii="仿宋" w:eastAsia="仿宋" w:hAnsi="仿宋" w:cs="仿宋" w:hint="eastAsia"/>
          <w:sz w:val="32"/>
          <w:szCs w:val="32"/>
        </w:rPr>
        <w:t>十二</w:t>
      </w:r>
      <w:r>
        <w:rPr>
          <w:rFonts w:ascii="仿宋" w:eastAsia="仿宋" w:hAnsi="仿宋" w:cs="仿宋"/>
          <w:sz w:val="32"/>
          <w:szCs w:val="32"/>
        </w:rPr>
        <w:t xml:space="preserve">) </w:t>
      </w:r>
      <w:r>
        <w:rPr>
          <w:rFonts w:ascii="仿宋" w:eastAsia="仿宋" w:hAnsi="仿宋" w:cs="仿宋" w:hint="eastAsia"/>
          <w:sz w:val="32"/>
          <w:szCs w:val="32"/>
        </w:rPr>
        <w:t>承担相关信息安全管理责任。负责协调维护全县信息安全和信息安全保障体系建设，指导监督政府部门、重点行业的重要信息系统和基础信息网络的安全保障工作。承担信息安全应急协调工作，协调处理重大事件。</w:t>
      </w:r>
    </w:p>
    <w:p w:rsidR="00F434CE" w:rsidRDefault="00F434CE">
      <w:pPr>
        <w:ind w:firstLine="645"/>
        <w:rPr>
          <w:rFonts w:ascii="仿宋" w:eastAsia="仿宋" w:hAnsi="仿宋" w:cs="Times New Roman"/>
          <w:sz w:val="32"/>
          <w:szCs w:val="32"/>
        </w:rPr>
      </w:pPr>
      <w:r>
        <w:rPr>
          <w:rFonts w:ascii="仿宋" w:eastAsia="仿宋" w:hAnsi="仿宋" w:cs="仿宋"/>
          <w:sz w:val="32"/>
          <w:szCs w:val="32"/>
        </w:rPr>
        <w:t xml:space="preserve"> (</w:t>
      </w:r>
      <w:r>
        <w:rPr>
          <w:rFonts w:ascii="仿宋" w:eastAsia="仿宋" w:hAnsi="仿宋" w:cs="仿宋" w:hint="eastAsia"/>
          <w:sz w:val="32"/>
          <w:szCs w:val="32"/>
        </w:rPr>
        <w:t>十三</w:t>
      </w:r>
      <w:r>
        <w:rPr>
          <w:rFonts w:ascii="仿宋" w:eastAsia="仿宋" w:hAnsi="仿宋" w:cs="仿宋"/>
          <w:sz w:val="32"/>
          <w:szCs w:val="32"/>
        </w:rPr>
        <w:t>)</w:t>
      </w:r>
      <w:r>
        <w:rPr>
          <w:rFonts w:ascii="仿宋" w:eastAsia="仿宋" w:hAnsi="仿宋" w:cs="仿宋" w:hint="eastAsia"/>
          <w:sz w:val="32"/>
          <w:szCs w:val="32"/>
        </w:rPr>
        <w:t>承办县政府交办的其它事项。</w:t>
      </w:r>
    </w:p>
    <w:p w:rsidR="00F434CE" w:rsidRDefault="00F434CE" w:rsidP="00BE34C0">
      <w:pPr>
        <w:numPr>
          <w:ilvl w:val="0"/>
          <w:numId w:val="3"/>
        </w:numPr>
        <w:spacing w:line="360" w:lineRule="auto"/>
        <w:ind w:firstLineChars="200" w:firstLine="31680"/>
        <w:jc w:val="left"/>
        <w:outlineLvl w:val="1"/>
        <w:rPr>
          <w:rFonts w:ascii="黑体" w:eastAsia="黑体" w:hAnsi="黑体" w:cs="Times New Roman"/>
          <w:sz w:val="32"/>
          <w:szCs w:val="32"/>
        </w:rPr>
      </w:pPr>
      <w:r>
        <w:rPr>
          <w:rFonts w:ascii="黑体" w:eastAsia="黑体" w:hAnsi="黑体" w:cs="黑体" w:hint="eastAsia"/>
          <w:sz w:val="32"/>
          <w:szCs w:val="32"/>
        </w:rPr>
        <w:t>部门决算单位构成</w:t>
      </w:r>
    </w:p>
    <w:p w:rsidR="00F434CE" w:rsidRDefault="00F434CE" w:rsidP="00BE34C0">
      <w:pPr>
        <w:spacing w:line="360" w:lineRule="auto"/>
        <w:ind w:firstLineChars="200" w:firstLine="31680"/>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纳入郏县工业和信息化委员会</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年度部门决算编制范围的单位包括：</w:t>
      </w:r>
    </w:p>
    <w:p w:rsidR="00F434CE" w:rsidRDefault="00F434CE" w:rsidP="00BE34C0">
      <w:pPr>
        <w:numPr>
          <w:ilvl w:val="0"/>
          <w:numId w:val="4"/>
        </w:numPr>
        <w:spacing w:line="360" w:lineRule="auto"/>
        <w:ind w:firstLineChars="200" w:firstLine="31680"/>
        <w:jc w:val="left"/>
        <w:rPr>
          <w:rFonts w:ascii="黑体" w:eastAsia="黑体" w:hAnsi="黑体" w:cs="Times New Roman"/>
          <w:sz w:val="32"/>
          <w:szCs w:val="32"/>
        </w:rPr>
      </w:pPr>
      <w:r>
        <w:rPr>
          <w:rFonts w:ascii="仿宋_GB2312" w:eastAsia="仿宋_GB2312" w:hAnsi="仿宋_GB2312" w:cs="仿宋_GB2312" w:hint="eastAsia"/>
          <w:sz w:val="32"/>
          <w:szCs w:val="32"/>
        </w:rPr>
        <w:t>郏县工业和信息化委员会本级</w:t>
      </w:r>
    </w:p>
    <w:p w:rsidR="00F434CE" w:rsidRDefault="00F434CE">
      <w:pPr>
        <w:jc w:val="left"/>
        <w:rPr>
          <w:rFonts w:ascii="黑体" w:eastAsia="黑体" w:hAnsi="黑体" w:cs="Times New Roman"/>
          <w:sz w:val="32"/>
          <w:szCs w:val="32"/>
        </w:rPr>
      </w:pPr>
    </w:p>
    <w:p w:rsidR="00F434CE" w:rsidRDefault="00F434CE">
      <w:pPr>
        <w:jc w:val="left"/>
        <w:rPr>
          <w:rFonts w:ascii="黑体" w:eastAsia="黑体" w:hAnsi="黑体" w:cs="Times New Roman"/>
          <w:sz w:val="32"/>
          <w:szCs w:val="32"/>
        </w:rPr>
      </w:pPr>
    </w:p>
    <w:p w:rsidR="00F434CE" w:rsidRDefault="00F434CE">
      <w:pPr>
        <w:jc w:val="left"/>
        <w:rPr>
          <w:rFonts w:ascii="黑体" w:eastAsia="黑体" w:hAnsi="黑体" w:cs="Times New Roman"/>
          <w:sz w:val="32"/>
          <w:szCs w:val="32"/>
        </w:rPr>
      </w:pPr>
    </w:p>
    <w:p w:rsidR="00F434CE" w:rsidRDefault="00F434CE">
      <w:pPr>
        <w:jc w:val="left"/>
        <w:rPr>
          <w:rFonts w:ascii="黑体" w:eastAsia="黑体" w:hAnsi="黑体" w:cs="Times New Roman"/>
          <w:sz w:val="32"/>
          <w:szCs w:val="32"/>
        </w:rPr>
      </w:pPr>
    </w:p>
    <w:p w:rsidR="00F434CE" w:rsidRDefault="00F434CE">
      <w:pPr>
        <w:jc w:val="left"/>
        <w:rPr>
          <w:rFonts w:ascii="黑体" w:eastAsia="黑体" w:hAnsi="黑体" w:cs="Times New Roman"/>
          <w:sz w:val="32"/>
          <w:szCs w:val="32"/>
        </w:rPr>
      </w:pPr>
    </w:p>
    <w:p w:rsidR="00F434CE" w:rsidRDefault="00F434CE">
      <w:pPr>
        <w:jc w:val="left"/>
        <w:rPr>
          <w:rFonts w:ascii="黑体" w:eastAsia="黑体" w:hAnsi="黑体" w:cs="Times New Roman"/>
          <w:sz w:val="32"/>
          <w:szCs w:val="32"/>
        </w:rPr>
      </w:pPr>
    </w:p>
    <w:p w:rsidR="00F434CE" w:rsidRDefault="00F434CE">
      <w:pPr>
        <w:jc w:val="center"/>
        <w:outlineLvl w:val="0"/>
        <w:rPr>
          <w:rFonts w:ascii="隶书" w:eastAsia="隶书" w:hAnsi="隶书" w:cs="Times New Roman"/>
          <w:sz w:val="48"/>
          <w:szCs w:val="48"/>
        </w:rPr>
      </w:pPr>
      <w:r>
        <w:rPr>
          <w:rFonts w:ascii="隶书" w:eastAsia="隶书" w:hAnsi="隶书" w:cs="隶书" w:hint="eastAsia"/>
          <w:sz w:val="48"/>
          <w:szCs w:val="48"/>
        </w:rPr>
        <w:t>第二部分</w:t>
      </w:r>
    </w:p>
    <w:p w:rsidR="00F434CE" w:rsidRDefault="00F434CE">
      <w:pPr>
        <w:jc w:val="center"/>
        <w:rPr>
          <w:rFonts w:cs="Times New Roman"/>
        </w:rPr>
        <w:sectPr w:rsidR="00F434CE">
          <w:pgSz w:w="11906" w:h="16838"/>
          <w:pgMar w:top="1440" w:right="1531" w:bottom="1440" w:left="1587" w:header="850" w:footer="992" w:gutter="0"/>
          <w:pgNumType w:fmt="numberInDash"/>
          <w:cols w:space="720"/>
          <w:docGrid w:type="lines" w:linePitch="317"/>
        </w:sectPr>
      </w:pPr>
      <w:r>
        <w:rPr>
          <w:rFonts w:ascii="隶书" w:eastAsia="隶书" w:hAnsi="隶书" w:cs="隶书" w:hint="eastAsia"/>
          <w:sz w:val="48"/>
          <w:szCs w:val="48"/>
        </w:rPr>
        <w:t>郏县工业和信息化委员会</w:t>
      </w:r>
      <w:r>
        <w:rPr>
          <w:rFonts w:ascii="隶书" w:eastAsia="隶书" w:hAnsi="隶书" w:cs="隶书"/>
          <w:sz w:val="48"/>
          <w:szCs w:val="48"/>
        </w:rPr>
        <w:t>2016</w:t>
      </w:r>
      <w:r>
        <w:rPr>
          <w:rFonts w:ascii="隶书" w:eastAsia="隶书" w:hAnsi="隶书" w:cs="隶书" w:hint="eastAsia"/>
          <w:sz w:val="48"/>
          <w:szCs w:val="48"/>
        </w:rPr>
        <w:t>年度部门决算表</w:t>
      </w:r>
    </w:p>
    <w:tbl>
      <w:tblPr>
        <w:tblW w:w="10350" w:type="dxa"/>
        <w:tblInd w:w="-13" w:type="dxa"/>
        <w:tblLayout w:type="fixed"/>
        <w:tblCellMar>
          <w:top w:w="15" w:type="dxa"/>
          <w:left w:w="15" w:type="dxa"/>
          <w:bottom w:w="15" w:type="dxa"/>
          <w:right w:w="15" w:type="dxa"/>
        </w:tblCellMar>
        <w:tblLook w:val="0000"/>
      </w:tblPr>
      <w:tblGrid>
        <w:gridCol w:w="1995"/>
        <w:gridCol w:w="645"/>
        <w:gridCol w:w="642"/>
        <w:gridCol w:w="472"/>
        <w:gridCol w:w="1316"/>
        <w:gridCol w:w="2325"/>
        <w:gridCol w:w="495"/>
        <w:gridCol w:w="324"/>
        <w:gridCol w:w="527"/>
        <w:gridCol w:w="1609"/>
      </w:tblGrid>
      <w:tr w:rsidR="00F434CE">
        <w:trPr>
          <w:trHeight w:val="375"/>
        </w:trPr>
        <w:tc>
          <w:tcPr>
            <w:tcW w:w="10350" w:type="dxa"/>
            <w:gridSpan w:val="10"/>
            <w:vAlign w:val="center"/>
          </w:tcPr>
          <w:p w:rsidR="00F434CE" w:rsidRDefault="00F434CE">
            <w:pPr>
              <w:widowControl/>
              <w:jc w:val="center"/>
              <w:textAlignment w:val="center"/>
              <w:rPr>
                <w:rFonts w:ascii="黑体" w:eastAsia="黑体" w:hAnsi="宋体" w:cs="Times New Roman"/>
                <w:color w:val="000000"/>
                <w:sz w:val="28"/>
                <w:szCs w:val="28"/>
              </w:rPr>
            </w:pPr>
            <w:r>
              <w:rPr>
                <w:rFonts w:ascii="黑体" w:eastAsia="黑体" w:hAnsi="宋体" w:cs="黑体" w:hint="eastAsia"/>
                <w:color w:val="000000"/>
                <w:kern w:val="0"/>
                <w:sz w:val="28"/>
                <w:szCs w:val="28"/>
              </w:rPr>
              <w:t>收入支出决算总表</w:t>
            </w:r>
          </w:p>
        </w:tc>
      </w:tr>
      <w:tr w:rsidR="00F434CE">
        <w:trPr>
          <w:trHeight w:val="315"/>
        </w:trPr>
        <w:tc>
          <w:tcPr>
            <w:tcW w:w="3282" w:type="dxa"/>
            <w:gridSpan w:val="3"/>
            <w:vAlign w:val="center"/>
          </w:tcPr>
          <w:p w:rsidR="00F434CE" w:rsidRDefault="00F434CE">
            <w:pPr>
              <w:widowControl/>
              <w:jc w:val="left"/>
              <w:textAlignment w:val="center"/>
              <w:rPr>
                <w:rFonts w:ascii="宋体" w:cs="Times New Roman"/>
                <w:color w:val="000000"/>
                <w:sz w:val="16"/>
                <w:szCs w:val="16"/>
              </w:rPr>
            </w:pPr>
            <w:r>
              <w:rPr>
                <w:rFonts w:ascii="宋体" w:cs="宋体"/>
                <w:color w:val="000000"/>
                <w:kern w:val="0"/>
                <w:sz w:val="16"/>
                <w:szCs w:val="16"/>
              </w:rPr>
              <w:t>.</w:t>
            </w:r>
          </w:p>
        </w:tc>
        <w:tc>
          <w:tcPr>
            <w:tcW w:w="472" w:type="dxa"/>
            <w:vAlign w:val="center"/>
          </w:tcPr>
          <w:p w:rsidR="00F434CE" w:rsidRDefault="00F434CE">
            <w:pPr>
              <w:rPr>
                <w:rFonts w:ascii="宋体" w:cs="Times New Roman"/>
                <w:color w:val="000000"/>
                <w:sz w:val="16"/>
                <w:szCs w:val="16"/>
              </w:rPr>
            </w:pPr>
          </w:p>
        </w:tc>
        <w:tc>
          <w:tcPr>
            <w:tcW w:w="1316" w:type="dxa"/>
            <w:vAlign w:val="center"/>
          </w:tcPr>
          <w:p w:rsidR="00F434CE" w:rsidRDefault="00F434CE">
            <w:pPr>
              <w:rPr>
                <w:rFonts w:ascii="宋体" w:cs="Times New Roman"/>
                <w:color w:val="000000"/>
                <w:sz w:val="16"/>
                <w:szCs w:val="16"/>
              </w:rPr>
            </w:pPr>
          </w:p>
        </w:tc>
        <w:tc>
          <w:tcPr>
            <w:tcW w:w="3144" w:type="dxa"/>
            <w:gridSpan w:val="3"/>
            <w:vAlign w:val="center"/>
          </w:tcPr>
          <w:p w:rsidR="00F434CE" w:rsidRDefault="00F434CE">
            <w:pPr>
              <w:rPr>
                <w:rFonts w:ascii="宋体" w:cs="Times New Roman"/>
                <w:color w:val="000000"/>
                <w:sz w:val="16"/>
                <w:szCs w:val="16"/>
              </w:rPr>
            </w:pPr>
          </w:p>
        </w:tc>
        <w:tc>
          <w:tcPr>
            <w:tcW w:w="527" w:type="dxa"/>
            <w:vAlign w:val="center"/>
          </w:tcPr>
          <w:p w:rsidR="00F434CE" w:rsidRDefault="00F434CE">
            <w:pPr>
              <w:rPr>
                <w:rFonts w:ascii="宋体" w:cs="Times New Roman"/>
                <w:color w:val="000000"/>
                <w:sz w:val="16"/>
                <w:szCs w:val="16"/>
              </w:rPr>
            </w:pPr>
          </w:p>
        </w:tc>
        <w:tc>
          <w:tcPr>
            <w:tcW w:w="1609" w:type="dxa"/>
            <w:vAlign w:val="center"/>
          </w:tcPr>
          <w:p w:rsidR="00F434CE" w:rsidRDefault="00F434CE">
            <w:pPr>
              <w:widowControl/>
              <w:jc w:val="right"/>
              <w:textAlignment w:val="center"/>
              <w:rPr>
                <w:rFonts w:ascii="宋体" w:cs="Times New Roman"/>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01</w:t>
            </w:r>
            <w:r>
              <w:rPr>
                <w:rFonts w:ascii="宋体" w:hAnsi="宋体" w:cs="宋体" w:hint="eastAsia"/>
                <w:color w:val="000000"/>
                <w:kern w:val="0"/>
                <w:sz w:val="16"/>
                <w:szCs w:val="16"/>
              </w:rPr>
              <w:t>表</w:t>
            </w:r>
          </w:p>
        </w:tc>
      </w:tr>
      <w:tr w:rsidR="00F434CE">
        <w:trPr>
          <w:trHeight w:val="315"/>
        </w:trPr>
        <w:tc>
          <w:tcPr>
            <w:tcW w:w="3282" w:type="dxa"/>
            <w:gridSpan w:val="3"/>
            <w:vAlign w:val="center"/>
          </w:tcPr>
          <w:p w:rsidR="00F434CE" w:rsidRDefault="00F434CE">
            <w:pPr>
              <w:rPr>
                <w:rFonts w:ascii="宋体" w:cs="Times New Roman"/>
                <w:color w:val="000000"/>
                <w:sz w:val="16"/>
                <w:szCs w:val="16"/>
              </w:rPr>
            </w:pPr>
          </w:p>
        </w:tc>
        <w:tc>
          <w:tcPr>
            <w:tcW w:w="472" w:type="dxa"/>
            <w:vAlign w:val="center"/>
          </w:tcPr>
          <w:p w:rsidR="00F434CE" w:rsidRDefault="00F434CE">
            <w:pPr>
              <w:rPr>
                <w:rFonts w:ascii="宋体" w:cs="Times New Roman"/>
                <w:color w:val="000000"/>
                <w:sz w:val="16"/>
                <w:szCs w:val="16"/>
              </w:rPr>
            </w:pPr>
          </w:p>
        </w:tc>
        <w:tc>
          <w:tcPr>
            <w:tcW w:w="1316" w:type="dxa"/>
            <w:vAlign w:val="center"/>
          </w:tcPr>
          <w:p w:rsidR="00F434CE" w:rsidRDefault="00F434CE">
            <w:pPr>
              <w:rPr>
                <w:rFonts w:ascii="宋体" w:cs="Times New Roman"/>
                <w:color w:val="000000"/>
                <w:sz w:val="16"/>
                <w:szCs w:val="16"/>
              </w:rPr>
            </w:pPr>
          </w:p>
        </w:tc>
        <w:tc>
          <w:tcPr>
            <w:tcW w:w="3144" w:type="dxa"/>
            <w:gridSpan w:val="3"/>
            <w:vAlign w:val="center"/>
          </w:tcPr>
          <w:p w:rsidR="00F434CE" w:rsidRDefault="00F434CE">
            <w:pPr>
              <w:rPr>
                <w:rFonts w:ascii="宋体" w:cs="Times New Roman"/>
                <w:color w:val="000000"/>
                <w:sz w:val="16"/>
                <w:szCs w:val="16"/>
              </w:rPr>
            </w:pPr>
          </w:p>
        </w:tc>
        <w:tc>
          <w:tcPr>
            <w:tcW w:w="527" w:type="dxa"/>
            <w:vAlign w:val="center"/>
          </w:tcPr>
          <w:p w:rsidR="00F434CE" w:rsidRDefault="00F434CE">
            <w:pPr>
              <w:rPr>
                <w:rFonts w:ascii="宋体" w:cs="Times New Roman"/>
                <w:color w:val="000000"/>
                <w:sz w:val="16"/>
                <w:szCs w:val="16"/>
              </w:rPr>
            </w:pPr>
          </w:p>
        </w:tc>
        <w:tc>
          <w:tcPr>
            <w:tcW w:w="1609" w:type="dxa"/>
            <w:vAlign w:val="center"/>
          </w:tcPr>
          <w:p w:rsidR="00F434CE" w:rsidRDefault="00F434CE">
            <w:pPr>
              <w:widowControl/>
              <w:jc w:val="right"/>
              <w:textAlignment w:val="center"/>
              <w:rPr>
                <w:rFonts w:ascii="宋体" w:cs="Times New Roman"/>
                <w:color w:val="000000"/>
                <w:sz w:val="16"/>
                <w:szCs w:val="16"/>
              </w:rPr>
            </w:pPr>
            <w:r>
              <w:rPr>
                <w:rFonts w:ascii="宋体" w:hAnsi="宋体" w:cs="宋体" w:hint="eastAsia"/>
                <w:color w:val="000000"/>
                <w:kern w:val="0"/>
                <w:sz w:val="16"/>
                <w:szCs w:val="16"/>
              </w:rPr>
              <w:t>单位：万元</w:t>
            </w:r>
          </w:p>
        </w:tc>
      </w:tr>
      <w:tr w:rsidR="00F434CE">
        <w:trPr>
          <w:trHeight w:val="300"/>
        </w:trPr>
        <w:tc>
          <w:tcPr>
            <w:tcW w:w="5070" w:type="dxa"/>
            <w:gridSpan w:val="5"/>
            <w:tcBorders>
              <w:top w:val="single" w:sz="12" w:space="0" w:color="000000"/>
              <w:left w:val="single" w:sz="12"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收　　入</w:t>
            </w:r>
          </w:p>
        </w:tc>
        <w:tc>
          <w:tcPr>
            <w:tcW w:w="5280" w:type="dxa"/>
            <w:gridSpan w:val="5"/>
            <w:tcBorders>
              <w:top w:val="single" w:sz="12" w:space="0" w:color="000000"/>
              <w:left w:val="single" w:sz="4" w:space="0" w:color="000000"/>
              <w:bottom w:val="single" w:sz="4" w:space="0" w:color="000000"/>
              <w:right w:val="single" w:sz="12"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支　　出</w:t>
            </w:r>
          </w:p>
        </w:tc>
      </w:tr>
      <w:tr w:rsidR="00F434C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项　　目</w:t>
            </w:r>
          </w:p>
        </w:tc>
        <w:tc>
          <w:tcPr>
            <w:tcW w:w="64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行次</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金额</w:t>
            </w:r>
          </w:p>
        </w:tc>
        <w:tc>
          <w:tcPr>
            <w:tcW w:w="232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项　　目</w:t>
            </w:r>
          </w:p>
        </w:tc>
        <w:tc>
          <w:tcPr>
            <w:tcW w:w="49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行次</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金额</w:t>
            </w:r>
          </w:p>
        </w:tc>
      </w:tr>
      <w:tr w:rsidR="00F434C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栏　　次</w:t>
            </w:r>
          </w:p>
        </w:tc>
        <w:tc>
          <w:tcPr>
            <w:tcW w:w="645" w:type="dxa"/>
            <w:tcBorders>
              <w:top w:val="single" w:sz="4" w:space="0" w:color="000000"/>
              <w:left w:val="single" w:sz="4" w:space="0" w:color="000000"/>
              <w:bottom w:val="single" w:sz="4" w:space="0" w:color="000000"/>
              <w:right w:val="single" w:sz="4" w:space="0" w:color="000000"/>
            </w:tcBorders>
            <w:vAlign w:val="center"/>
          </w:tcPr>
          <w:p w:rsidR="00F434CE" w:rsidRDefault="00F434CE">
            <w:pPr>
              <w:jc w:val="center"/>
              <w:rPr>
                <w:rFonts w:ascii="宋体" w:cs="Times New Roman"/>
                <w:b/>
                <w:bCs/>
                <w:color w:val="000000"/>
                <w:sz w:val="16"/>
                <w:szCs w:val="16"/>
              </w:rPr>
            </w:pP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232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栏　　次</w:t>
            </w:r>
          </w:p>
        </w:tc>
        <w:tc>
          <w:tcPr>
            <w:tcW w:w="495" w:type="dxa"/>
            <w:tcBorders>
              <w:top w:val="single" w:sz="4" w:space="0" w:color="000000"/>
              <w:left w:val="single" w:sz="4" w:space="0" w:color="000000"/>
              <w:bottom w:val="single" w:sz="4" w:space="0" w:color="000000"/>
              <w:right w:val="single" w:sz="4" w:space="0" w:color="000000"/>
            </w:tcBorders>
            <w:vAlign w:val="center"/>
          </w:tcPr>
          <w:p w:rsidR="00F434CE" w:rsidRDefault="00F434CE">
            <w:pPr>
              <w:jc w:val="center"/>
              <w:rPr>
                <w:rFonts w:ascii="宋体" w:cs="Times New Roman"/>
                <w:b/>
                <w:bCs/>
                <w:color w:val="000000"/>
                <w:sz w:val="16"/>
                <w:szCs w:val="16"/>
              </w:rPr>
            </w:pP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r>
      <w:tr w:rsidR="00F434C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一、财政拨款收入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249.52</w:t>
            </w:r>
          </w:p>
        </w:tc>
        <w:tc>
          <w:tcPr>
            <w:tcW w:w="232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一、一般公共服务支出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30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434CE" w:rsidRDefault="00F434CE">
            <w:pPr>
              <w:jc w:val="right"/>
              <w:rPr>
                <w:rFonts w:ascii="宋体" w:cs="Times New Roman"/>
                <w:color w:val="000000"/>
                <w:sz w:val="16"/>
                <w:szCs w:val="16"/>
              </w:rPr>
            </w:pPr>
          </w:p>
        </w:tc>
      </w:tr>
      <w:tr w:rsidR="00F434C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二、上级补助收入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二、外交支出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31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434CE" w:rsidRDefault="00F434CE">
            <w:pPr>
              <w:jc w:val="right"/>
              <w:rPr>
                <w:rFonts w:ascii="宋体" w:cs="Times New Roman"/>
                <w:color w:val="000000"/>
                <w:sz w:val="16"/>
                <w:szCs w:val="16"/>
              </w:rPr>
            </w:pPr>
          </w:p>
        </w:tc>
      </w:tr>
      <w:tr w:rsidR="00F434C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三、事业收入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三、国防支出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32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434CE" w:rsidRDefault="00F434CE">
            <w:pPr>
              <w:jc w:val="right"/>
              <w:rPr>
                <w:rFonts w:ascii="宋体" w:cs="Times New Roman"/>
                <w:color w:val="000000"/>
                <w:sz w:val="16"/>
                <w:szCs w:val="16"/>
              </w:rPr>
            </w:pPr>
          </w:p>
        </w:tc>
      </w:tr>
      <w:tr w:rsidR="00F434C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四、经营收入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四、公共安全支出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33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434CE" w:rsidRDefault="00F434CE">
            <w:pPr>
              <w:jc w:val="right"/>
              <w:rPr>
                <w:rFonts w:ascii="宋体" w:cs="Times New Roman"/>
                <w:color w:val="000000"/>
                <w:sz w:val="16"/>
                <w:szCs w:val="16"/>
              </w:rPr>
            </w:pPr>
          </w:p>
        </w:tc>
      </w:tr>
      <w:tr w:rsidR="00F434C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五、附属单位上缴收入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五、教育支出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34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434CE" w:rsidRDefault="00F434CE">
            <w:pPr>
              <w:jc w:val="right"/>
              <w:rPr>
                <w:rFonts w:ascii="宋体" w:cs="Times New Roman"/>
                <w:color w:val="000000"/>
                <w:sz w:val="16"/>
                <w:szCs w:val="16"/>
              </w:rPr>
            </w:pPr>
          </w:p>
        </w:tc>
      </w:tr>
      <w:tr w:rsidR="00F434C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六、其他收入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六、科学技术支出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35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434CE" w:rsidRDefault="00F434CE">
            <w:pPr>
              <w:jc w:val="right"/>
              <w:rPr>
                <w:rFonts w:ascii="宋体" w:cs="Times New Roman"/>
                <w:color w:val="000000"/>
                <w:sz w:val="16"/>
                <w:szCs w:val="16"/>
              </w:rPr>
            </w:pPr>
          </w:p>
        </w:tc>
      </w:tr>
      <w:tr w:rsidR="00F434C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七、文化体育与传媒支出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36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434CE" w:rsidRDefault="00F434CE">
            <w:pPr>
              <w:jc w:val="right"/>
              <w:rPr>
                <w:rFonts w:ascii="宋体" w:cs="Times New Roman"/>
                <w:color w:val="000000"/>
                <w:sz w:val="16"/>
                <w:szCs w:val="16"/>
              </w:rPr>
            </w:pPr>
          </w:p>
        </w:tc>
      </w:tr>
      <w:tr w:rsidR="00F434C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八、社会保障和就业支出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37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88.79</w:t>
            </w:r>
          </w:p>
        </w:tc>
      </w:tr>
      <w:tr w:rsidR="00F434C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9</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九、医疗卫生与计划生育支出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38</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434CE" w:rsidRDefault="00F434CE">
            <w:pPr>
              <w:jc w:val="right"/>
              <w:rPr>
                <w:rFonts w:ascii="宋体" w:cs="Times New Roman"/>
                <w:color w:val="000000"/>
                <w:sz w:val="16"/>
                <w:szCs w:val="16"/>
              </w:rPr>
            </w:pPr>
          </w:p>
        </w:tc>
      </w:tr>
      <w:tr w:rsidR="00F434C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10</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十、节能环保支出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39</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434CE" w:rsidRDefault="00F434CE">
            <w:pPr>
              <w:jc w:val="right"/>
              <w:rPr>
                <w:rFonts w:ascii="宋体" w:cs="Times New Roman"/>
                <w:color w:val="000000"/>
                <w:sz w:val="16"/>
                <w:szCs w:val="16"/>
              </w:rPr>
            </w:pPr>
          </w:p>
        </w:tc>
      </w:tr>
      <w:tr w:rsidR="00F434C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11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十一、城乡社区支出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40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434CE" w:rsidRDefault="00F434CE">
            <w:pPr>
              <w:jc w:val="right"/>
              <w:rPr>
                <w:rFonts w:ascii="宋体" w:cs="Times New Roman"/>
                <w:color w:val="000000"/>
                <w:sz w:val="16"/>
                <w:szCs w:val="16"/>
              </w:rPr>
            </w:pPr>
          </w:p>
        </w:tc>
      </w:tr>
      <w:tr w:rsidR="00F434C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12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十二、农林水支出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41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434CE" w:rsidRDefault="00F434CE">
            <w:pPr>
              <w:jc w:val="right"/>
              <w:rPr>
                <w:rFonts w:ascii="宋体" w:cs="Times New Roman"/>
                <w:color w:val="000000"/>
                <w:sz w:val="16"/>
                <w:szCs w:val="16"/>
              </w:rPr>
            </w:pPr>
          </w:p>
        </w:tc>
      </w:tr>
      <w:tr w:rsidR="00F434C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13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十三、交通运输支出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42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434CE" w:rsidRDefault="00F434CE">
            <w:pPr>
              <w:jc w:val="right"/>
              <w:rPr>
                <w:rFonts w:ascii="宋体" w:cs="Times New Roman"/>
                <w:color w:val="000000"/>
                <w:sz w:val="16"/>
                <w:szCs w:val="16"/>
              </w:rPr>
            </w:pPr>
          </w:p>
        </w:tc>
      </w:tr>
      <w:tr w:rsidR="00F434C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14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十四、资源勘探信息等支出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43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154.39</w:t>
            </w:r>
          </w:p>
        </w:tc>
      </w:tr>
      <w:tr w:rsidR="00F434C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15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十五、商业服务业等支出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44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434CE" w:rsidRDefault="00F434CE">
            <w:pPr>
              <w:jc w:val="right"/>
              <w:rPr>
                <w:rFonts w:ascii="宋体" w:cs="Times New Roman"/>
                <w:color w:val="000000"/>
                <w:sz w:val="16"/>
                <w:szCs w:val="16"/>
              </w:rPr>
            </w:pPr>
          </w:p>
        </w:tc>
      </w:tr>
      <w:tr w:rsidR="00F434C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16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十六、金融支出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45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434CE" w:rsidRDefault="00F434CE">
            <w:pPr>
              <w:jc w:val="right"/>
              <w:rPr>
                <w:rFonts w:ascii="宋体" w:cs="Times New Roman"/>
                <w:color w:val="000000"/>
                <w:sz w:val="16"/>
                <w:szCs w:val="16"/>
              </w:rPr>
            </w:pPr>
          </w:p>
        </w:tc>
      </w:tr>
      <w:tr w:rsidR="00F434C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17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十七、援助其他地区支出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46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434CE" w:rsidRDefault="00F434CE">
            <w:pPr>
              <w:jc w:val="right"/>
              <w:rPr>
                <w:rFonts w:ascii="宋体" w:cs="Times New Roman"/>
                <w:color w:val="000000"/>
                <w:sz w:val="16"/>
                <w:szCs w:val="16"/>
              </w:rPr>
            </w:pPr>
          </w:p>
        </w:tc>
      </w:tr>
      <w:tr w:rsidR="00F434C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18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十八、国土海洋气象等支出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47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434CE" w:rsidRDefault="00F434CE">
            <w:pPr>
              <w:jc w:val="right"/>
              <w:rPr>
                <w:rFonts w:ascii="宋体" w:cs="Times New Roman"/>
                <w:color w:val="000000"/>
                <w:sz w:val="16"/>
                <w:szCs w:val="16"/>
              </w:rPr>
            </w:pPr>
          </w:p>
        </w:tc>
      </w:tr>
      <w:tr w:rsidR="00F434C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19</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十九、住房保障支出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48</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434CE" w:rsidRDefault="00F434CE">
            <w:pPr>
              <w:jc w:val="right"/>
              <w:rPr>
                <w:rFonts w:ascii="宋体" w:cs="Times New Roman"/>
                <w:color w:val="000000"/>
                <w:sz w:val="16"/>
                <w:szCs w:val="16"/>
              </w:rPr>
            </w:pPr>
          </w:p>
        </w:tc>
      </w:tr>
      <w:tr w:rsidR="00F434C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20</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二十、粮油物资储备支出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49</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434CE" w:rsidRDefault="00F434CE">
            <w:pPr>
              <w:jc w:val="right"/>
              <w:rPr>
                <w:rFonts w:ascii="宋体" w:cs="Times New Roman"/>
                <w:color w:val="000000"/>
                <w:sz w:val="16"/>
                <w:szCs w:val="16"/>
              </w:rPr>
            </w:pPr>
          </w:p>
        </w:tc>
      </w:tr>
      <w:tr w:rsidR="00F434C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21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二十一、其他支出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50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434CE" w:rsidRDefault="00F434CE">
            <w:pPr>
              <w:jc w:val="right"/>
              <w:rPr>
                <w:rFonts w:ascii="宋体" w:cs="Times New Roman"/>
                <w:color w:val="000000"/>
                <w:sz w:val="16"/>
                <w:szCs w:val="16"/>
              </w:rPr>
            </w:pPr>
          </w:p>
        </w:tc>
      </w:tr>
      <w:tr w:rsidR="00F434C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22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二十二、债务还本支出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51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434CE" w:rsidRDefault="00F434CE">
            <w:pPr>
              <w:jc w:val="right"/>
              <w:rPr>
                <w:rFonts w:ascii="宋体" w:cs="Times New Roman"/>
                <w:color w:val="000000"/>
                <w:sz w:val="16"/>
                <w:szCs w:val="16"/>
              </w:rPr>
            </w:pPr>
          </w:p>
        </w:tc>
      </w:tr>
      <w:tr w:rsidR="00F434C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23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二十三、债务付息支出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52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434CE" w:rsidRDefault="00F434CE">
            <w:pPr>
              <w:jc w:val="right"/>
              <w:rPr>
                <w:rFonts w:ascii="宋体" w:cs="Times New Roman"/>
                <w:color w:val="000000"/>
                <w:sz w:val="16"/>
                <w:szCs w:val="16"/>
              </w:rPr>
            </w:pPr>
          </w:p>
        </w:tc>
      </w:tr>
      <w:tr w:rsidR="00F434C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24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53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434CE" w:rsidRDefault="00F434CE">
            <w:pPr>
              <w:jc w:val="right"/>
              <w:rPr>
                <w:rFonts w:ascii="宋体" w:cs="Times New Roman"/>
                <w:color w:val="000000"/>
                <w:sz w:val="16"/>
                <w:szCs w:val="16"/>
              </w:rPr>
            </w:pPr>
          </w:p>
        </w:tc>
      </w:tr>
      <w:tr w:rsidR="00F434C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本年收入合计</w:t>
            </w:r>
          </w:p>
        </w:tc>
        <w:tc>
          <w:tcPr>
            <w:tcW w:w="64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b/>
                <w:bCs/>
                <w:color w:val="000000"/>
                <w:sz w:val="16"/>
                <w:szCs w:val="16"/>
              </w:rPr>
            </w:pPr>
            <w:r>
              <w:rPr>
                <w:rFonts w:ascii="宋体" w:hAnsi="宋体" w:cs="宋体"/>
                <w:color w:val="000000"/>
                <w:sz w:val="22"/>
                <w:szCs w:val="22"/>
              </w:rPr>
              <w:t>249.52</w:t>
            </w:r>
          </w:p>
        </w:tc>
        <w:tc>
          <w:tcPr>
            <w:tcW w:w="232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本年支出合计</w:t>
            </w:r>
          </w:p>
        </w:tc>
        <w:tc>
          <w:tcPr>
            <w:tcW w:w="49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434CE" w:rsidRDefault="00F434CE">
            <w:pPr>
              <w:autoSpaceDN w:val="0"/>
              <w:jc w:val="right"/>
              <w:textAlignment w:val="center"/>
              <w:rPr>
                <w:rFonts w:ascii="宋体" w:cs="Times New Roman"/>
                <w:b/>
                <w:bCs/>
                <w:color w:val="000000"/>
                <w:sz w:val="16"/>
                <w:szCs w:val="16"/>
              </w:rPr>
            </w:pPr>
            <w:r>
              <w:rPr>
                <w:rFonts w:ascii="宋体" w:hAnsi="宋体" w:cs="宋体"/>
                <w:color w:val="000000"/>
                <w:sz w:val="22"/>
                <w:szCs w:val="22"/>
              </w:rPr>
              <w:t>243.18</w:t>
            </w:r>
          </w:p>
        </w:tc>
      </w:tr>
      <w:tr w:rsidR="00F434C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 xml:space="preserve">　用事业基金弥补收支差额</w:t>
            </w:r>
          </w:p>
        </w:tc>
        <w:tc>
          <w:tcPr>
            <w:tcW w:w="64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26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 xml:space="preserve">　结余分配</w:t>
            </w:r>
          </w:p>
        </w:tc>
        <w:tc>
          <w:tcPr>
            <w:tcW w:w="49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55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434CE" w:rsidRDefault="00F434CE">
            <w:pPr>
              <w:jc w:val="right"/>
              <w:rPr>
                <w:rFonts w:ascii="宋体" w:cs="Times New Roman"/>
                <w:color w:val="000000"/>
                <w:sz w:val="16"/>
                <w:szCs w:val="16"/>
              </w:rPr>
            </w:pPr>
          </w:p>
        </w:tc>
      </w:tr>
      <w:tr w:rsidR="00F434C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 xml:space="preserve">　年初结转和结余</w:t>
            </w:r>
          </w:p>
        </w:tc>
        <w:tc>
          <w:tcPr>
            <w:tcW w:w="64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27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8.96</w:t>
            </w:r>
          </w:p>
        </w:tc>
        <w:tc>
          <w:tcPr>
            <w:tcW w:w="232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 xml:space="preserve">　年末结转和结余</w:t>
            </w:r>
          </w:p>
        </w:tc>
        <w:tc>
          <w:tcPr>
            <w:tcW w:w="49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56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15.30</w:t>
            </w:r>
          </w:p>
        </w:tc>
      </w:tr>
      <w:tr w:rsidR="00F434CE">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center"/>
              <w:rPr>
                <w:rFonts w:ascii="宋体"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28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F434CE" w:rsidRDefault="00F434CE">
            <w:pPr>
              <w:rPr>
                <w:rFonts w:ascii="宋体" w:cs="Times New Roman"/>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57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F434CE" w:rsidRDefault="00F434CE">
            <w:pPr>
              <w:rPr>
                <w:rFonts w:ascii="宋体" w:cs="Times New Roman"/>
                <w:color w:val="000000"/>
                <w:sz w:val="16"/>
                <w:szCs w:val="16"/>
              </w:rPr>
            </w:pPr>
          </w:p>
        </w:tc>
      </w:tr>
      <w:tr w:rsidR="00F434CE">
        <w:trPr>
          <w:trHeight w:val="300"/>
        </w:trPr>
        <w:tc>
          <w:tcPr>
            <w:tcW w:w="1995" w:type="dxa"/>
            <w:tcBorders>
              <w:top w:val="single" w:sz="4" w:space="0" w:color="000000"/>
              <w:left w:val="single" w:sz="12" w:space="0" w:color="000000"/>
              <w:bottom w:val="single" w:sz="12"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总计</w:t>
            </w:r>
          </w:p>
        </w:tc>
        <w:tc>
          <w:tcPr>
            <w:tcW w:w="645" w:type="dxa"/>
            <w:tcBorders>
              <w:top w:val="single" w:sz="4" w:space="0" w:color="000000"/>
              <w:left w:val="single" w:sz="4" w:space="0" w:color="000000"/>
              <w:bottom w:val="single" w:sz="12"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29</w:t>
            </w:r>
          </w:p>
        </w:tc>
        <w:tc>
          <w:tcPr>
            <w:tcW w:w="2430" w:type="dxa"/>
            <w:gridSpan w:val="3"/>
            <w:tcBorders>
              <w:top w:val="single" w:sz="4" w:space="0" w:color="000000"/>
              <w:left w:val="single" w:sz="4" w:space="0" w:color="000000"/>
              <w:bottom w:val="single" w:sz="12" w:space="0" w:color="000000"/>
              <w:right w:val="single" w:sz="4" w:space="0" w:color="000000"/>
            </w:tcBorders>
            <w:vAlign w:val="center"/>
          </w:tcPr>
          <w:p w:rsidR="00F434CE" w:rsidRDefault="00F434CE">
            <w:pPr>
              <w:autoSpaceDN w:val="0"/>
              <w:jc w:val="right"/>
              <w:textAlignment w:val="center"/>
              <w:rPr>
                <w:rFonts w:ascii="宋体" w:cs="Times New Roman"/>
                <w:b/>
                <w:bCs/>
                <w:color w:val="000000"/>
                <w:sz w:val="16"/>
                <w:szCs w:val="16"/>
              </w:rPr>
            </w:pPr>
            <w:r>
              <w:rPr>
                <w:rFonts w:ascii="宋体" w:hAnsi="宋体" w:cs="宋体"/>
                <w:color w:val="000000"/>
                <w:sz w:val="22"/>
                <w:szCs w:val="22"/>
              </w:rPr>
              <w:t>258.48</w:t>
            </w:r>
          </w:p>
        </w:tc>
        <w:tc>
          <w:tcPr>
            <w:tcW w:w="2325" w:type="dxa"/>
            <w:tcBorders>
              <w:top w:val="single" w:sz="4" w:space="0" w:color="000000"/>
              <w:left w:val="single" w:sz="4" w:space="0" w:color="000000"/>
              <w:bottom w:val="single" w:sz="12" w:space="0" w:color="000000"/>
              <w:right w:val="single" w:sz="4" w:space="0" w:color="000000"/>
            </w:tcBorders>
            <w:vAlign w:val="center"/>
          </w:tcPr>
          <w:p w:rsidR="00F434CE" w:rsidRDefault="00F434CE">
            <w:pPr>
              <w:widowControl/>
              <w:jc w:val="right"/>
              <w:textAlignment w:val="center"/>
              <w:rPr>
                <w:rFonts w:ascii="宋体" w:cs="Times New Roman"/>
                <w:b/>
                <w:bCs/>
                <w:color w:val="000000"/>
                <w:sz w:val="16"/>
                <w:szCs w:val="16"/>
              </w:rPr>
            </w:pPr>
            <w:r>
              <w:rPr>
                <w:rFonts w:ascii="宋体" w:hAnsi="宋体" w:cs="宋体" w:hint="eastAsia"/>
                <w:b/>
                <w:bCs/>
                <w:color w:val="000000"/>
                <w:kern w:val="0"/>
                <w:sz w:val="16"/>
                <w:szCs w:val="16"/>
              </w:rPr>
              <w:t>总计</w:t>
            </w:r>
          </w:p>
        </w:tc>
        <w:tc>
          <w:tcPr>
            <w:tcW w:w="495" w:type="dxa"/>
            <w:tcBorders>
              <w:top w:val="single" w:sz="4" w:space="0" w:color="000000"/>
              <w:left w:val="single" w:sz="4" w:space="0" w:color="000000"/>
              <w:bottom w:val="single" w:sz="12"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58</w:t>
            </w:r>
          </w:p>
        </w:tc>
        <w:tc>
          <w:tcPr>
            <w:tcW w:w="2460" w:type="dxa"/>
            <w:gridSpan w:val="3"/>
            <w:tcBorders>
              <w:top w:val="single" w:sz="4" w:space="0" w:color="000000"/>
              <w:left w:val="single" w:sz="4" w:space="0" w:color="000000"/>
              <w:bottom w:val="single" w:sz="12" w:space="0" w:color="000000"/>
              <w:right w:val="single" w:sz="12" w:space="0" w:color="000000"/>
            </w:tcBorders>
            <w:vAlign w:val="center"/>
          </w:tcPr>
          <w:p w:rsidR="00F434CE" w:rsidRDefault="00F434CE">
            <w:pPr>
              <w:autoSpaceDN w:val="0"/>
              <w:jc w:val="right"/>
              <w:textAlignment w:val="center"/>
              <w:rPr>
                <w:rFonts w:ascii="宋体" w:cs="Times New Roman"/>
                <w:b/>
                <w:bCs/>
                <w:color w:val="000000"/>
                <w:sz w:val="16"/>
                <w:szCs w:val="16"/>
              </w:rPr>
            </w:pPr>
            <w:r>
              <w:rPr>
                <w:rFonts w:ascii="宋体" w:hAnsi="宋体" w:cs="宋体"/>
                <w:color w:val="000000"/>
                <w:sz w:val="22"/>
                <w:szCs w:val="22"/>
              </w:rPr>
              <w:t>258.48</w:t>
            </w:r>
          </w:p>
        </w:tc>
      </w:tr>
      <w:tr w:rsidR="00F434CE">
        <w:trPr>
          <w:trHeight w:val="555"/>
        </w:trPr>
        <w:tc>
          <w:tcPr>
            <w:tcW w:w="10350" w:type="dxa"/>
            <w:gridSpan w:val="10"/>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注：本表反映部门本年度的总收支和年末结转结余情况。</w:t>
            </w:r>
          </w:p>
        </w:tc>
      </w:tr>
    </w:tbl>
    <w:p w:rsidR="00F434CE" w:rsidRDefault="00F434CE">
      <w:pPr>
        <w:spacing w:line="360" w:lineRule="auto"/>
        <w:rPr>
          <w:rFonts w:cs="Times New Roman"/>
        </w:rPr>
        <w:sectPr w:rsidR="00F434CE">
          <w:pgSz w:w="11906" w:h="16838"/>
          <w:pgMar w:top="1440" w:right="1800" w:bottom="1440" w:left="1800" w:header="851" w:footer="992" w:gutter="0"/>
          <w:pgNumType w:fmt="numberInDash"/>
          <w:cols w:space="720"/>
          <w:docGrid w:type="lines" w:linePitch="312"/>
        </w:sectPr>
      </w:pPr>
    </w:p>
    <w:tbl>
      <w:tblPr>
        <w:tblW w:w="10451" w:type="dxa"/>
        <w:tblInd w:w="-13" w:type="dxa"/>
        <w:tblLayout w:type="fixed"/>
        <w:tblCellMar>
          <w:top w:w="15" w:type="dxa"/>
          <w:left w:w="15" w:type="dxa"/>
          <w:bottom w:w="15" w:type="dxa"/>
          <w:right w:w="15" w:type="dxa"/>
        </w:tblCellMar>
        <w:tblLook w:val="0000"/>
      </w:tblPr>
      <w:tblGrid>
        <w:gridCol w:w="789"/>
        <w:gridCol w:w="962"/>
        <w:gridCol w:w="1036"/>
        <w:gridCol w:w="1629"/>
        <w:gridCol w:w="275"/>
        <w:gridCol w:w="721"/>
        <w:gridCol w:w="239"/>
        <w:gridCol w:w="418"/>
        <w:gridCol w:w="542"/>
        <w:gridCol w:w="552"/>
        <w:gridCol w:w="408"/>
        <w:gridCol w:w="686"/>
        <w:gridCol w:w="274"/>
        <w:gridCol w:w="820"/>
        <w:gridCol w:w="140"/>
        <w:gridCol w:w="960"/>
      </w:tblGrid>
      <w:tr w:rsidR="00F434CE">
        <w:trPr>
          <w:trHeight w:val="375"/>
        </w:trPr>
        <w:tc>
          <w:tcPr>
            <w:tcW w:w="10451" w:type="dxa"/>
            <w:gridSpan w:val="16"/>
            <w:vAlign w:val="center"/>
          </w:tcPr>
          <w:p w:rsidR="00F434CE" w:rsidRDefault="00F434CE">
            <w:pPr>
              <w:widowControl/>
              <w:jc w:val="center"/>
              <w:textAlignment w:val="center"/>
              <w:rPr>
                <w:rFonts w:ascii="黑体" w:eastAsia="黑体" w:hAnsi="宋体" w:cs="Times New Roman"/>
                <w:color w:val="000000"/>
                <w:sz w:val="28"/>
                <w:szCs w:val="28"/>
              </w:rPr>
            </w:pPr>
            <w:r>
              <w:rPr>
                <w:rFonts w:ascii="黑体" w:eastAsia="黑体" w:hAnsi="宋体" w:cs="黑体" w:hint="eastAsia"/>
                <w:color w:val="000000"/>
                <w:kern w:val="0"/>
                <w:sz w:val="28"/>
                <w:szCs w:val="28"/>
              </w:rPr>
              <w:t>收入决算表</w:t>
            </w:r>
          </w:p>
        </w:tc>
      </w:tr>
      <w:tr w:rsidR="00F434CE">
        <w:trPr>
          <w:trHeight w:val="285"/>
        </w:trPr>
        <w:tc>
          <w:tcPr>
            <w:tcW w:w="1751" w:type="dxa"/>
            <w:gridSpan w:val="2"/>
            <w:vAlign w:val="center"/>
          </w:tcPr>
          <w:p w:rsidR="00F434CE" w:rsidRDefault="00F434CE">
            <w:pPr>
              <w:rPr>
                <w:rFonts w:ascii="宋体" w:cs="Times New Roman"/>
                <w:color w:val="000000"/>
                <w:sz w:val="16"/>
                <w:szCs w:val="16"/>
              </w:rPr>
            </w:pPr>
          </w:p>
        </w:tc>
        <w:tc>
          <w:tcPr>
            <w:tcW w:w="1036" w:type="dxa"/>
            <w:vAlign w:val="center"/>
          </w:tcPr>
          <w:p w:rsidR="00F434CE" w:rsidRDefault="00F434CE">
            <w:pPr>
              <w:rPr>
                <w:rFonts w:ascii="宋体" w:cs="Times New Roman"/>
                <w:color w:val="000000"/>
                <w:sz w:val="16"/>
                <w:szCs w:val="16"/>
              </w:rPr>
            </w:pPr>
          </w:p>
        </w:tc>
        <w:tc>
          <w:tcPr>
            <w:tcW w:w="1904" w:type="dxa"/>
            <w:gridSpan w:val="2"/>
            <w:vAlign w:val="center"/>
          </w:tcPr>
          <w:p w:rsidR="00F434CE" w:rsidRDefault="00F434CE">
            <w:pPr>
              <w:rPr>
                <w:rFonts w:ascii="宋体" w:cs="Times New Roman"/>
                <w:color w:val="000000"/>
                <w:sz w:val="16"/>
                <w:szCs w:val="16"/>
              </w:rPr>
            </w:pPr>
          </w:p>
        </w:tc>
        <w:tc>
          <w:tcPr>
            <w:tcW w:w="960" w:type="dxa"/>
            <w:gridSpan w:val="2"/>
            <w:vAlign w:val="center"/>
          </w:tcPr>
          <w:p w:rsidR="00F434CE" w:rsidRDefault="00F434CE">
            <w:pPr>
              <w:rPr>
                <w:rFonts w:ascii="宋体" w:cs="Times New Roman"/>
                <w:color w:val="000000"/>
                <w:sz w:val="16"/>
                <w:szCs w:val="16"/>
              </w:rPr>
            </w:pPr>
          </w:p>
        </w:tc>
        <w:tc>
          <w:tcPr>
            <w:tcW w:w="960" w:type="dxa"/>
            <w:gridSpan w:val="2"/>
            <w:vAlign w:val="center"/>
          </w:tcPr>
          <w:p w:rsidR="00F434CE" w:rsidRDefault="00F434CE">
            <w:pPr>
              <w:rPr>
                <w:rFonts w:ascii="宋体" w:cs="Times New Roman"/>
                <w:color w:val="000000"/>
                <w:sz w:val="16"/>
                <w:szCs w:val="16"/>
              </w:rPr>
            </w:pPr>
          </w:p>
        </w:tc>
        <w:tc>
          <w:tcPr>
            <w:tcW w:w="960" w:type="dxa"/>
            <w:gridSpan w:val="2"/>
            <w:vAlign w:val="center"/>
          </w:tcPr>
          <w:p w:rsidR="00F434CE" w:rsidRDefault="00F434CE">
            <w:pPr>
              <w:rPr>
                <w:rFonts w:ascii="宋体" w:cs="Times New Roman"/>
                <w:color w:val="000000"/>
                <w:sz w:val="16"/>
                <w:szCs w:val="16"/>
              </w:rPr>
            </w:pPr>
          </w:p>
        </w:tc>
        <w:tc>
          <w:tcPr>
            <w:tcW w:w="960" w:type="dxa"/>
            <w:gridSpan w:val="2"/>
            <w:vAlign w:val="center"/>
          </w:tcPr>
          <w:p w:rsidR="00F434CE" w:rsidRDefault="00F434CE">
            <w:pPr>
              <w:rPr>
                <w:rFonts w:ascii="宋体" w:cs="Times New Roman"/>
                <w:color w:val="000000"/>
                <w:sz w:val="16"/>
                <w:szCs w:val="16"/>
              </w:rPr>
            </w:pPr>
          </w:p>
        </w:tc>
        <w:tc>
          <w:tcPr>
            <w:tcW w:w="960" w:type="dxa"/>
            <w:gridSpan w:val="2"/>
            <w:vAlign w:val="center"/>
          </w:tcPr>
          <w:p w:rsidR="00F434CE" w:rsidRDefault="00F434CE">
            <w:pPr>
              <w:rPr>
                <w:rFonts w:ascii="宋体" w:cs="Times New Roman"/>
                <w:color w:val="000000"/>
                <w:sz w:val="16"/>
                <w:szCs w:val="16"/>
              </w:rPr>
            </w:pPr>
          </w:p>
        </w:tc>
        <w:tc>
          <w:tcPr>
            <w:tcW w:w="960" w:type="dxa"/>
            <w:vAlign w:val="center"/>
          </w:tcPr>
          <w:p w:rsidR="00F434CE" w:rsidRDefault="00F434CE">
            <w:pPr>
              <w:widowControl/>
              <w:jc w:val="right"/>
              <w:textAlignment w:val="center"/>
              <w:rPr>
                <w:rFonts w:ascii="宋体" w:cs="Times New Roman"/>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02</w:t>
            </w:r>
            <w:r>
              <w:rPr>
                <w:rFonts w:ascii="宋体" w:hAnsi="宋体" w:cs="宋体" w:hint="eastAsia"/>
                <w:color w:val="000000"/>
                <w:kern w:val="0"/>
                <w:sz w:val="16"/>
                <w:szCs w:val="16"/>
              </w:rPr>
              <w:t>表</w:t>
            </w:r>
          </w:p>
        </w:tc>
      </w:tr>
      <w:tr w:rsidR="00F434CE">
        <w:trPr>
          <w:trHeight w:val="270"/>
        </w:trPr>
        <w:tc>
          <w:tcPr>
            <w:tcW w:w="1751" w:type="dxa"/>
            <w:gridSpan w:val="2"/>
            <w:vAlign w:val="center"/>
          </w:tcPr>
          <w:p w:rsidR="00F434CE" w:rsidRDefault="00F434CE">
            <w:pPr>
              <w:rPr>
                <w:rFonts w:ascii="宋体" w:cs="Times New Roman"/>
                <w:color w:val="000000"/>
                <w:sz w:val="16"/>
                <w:szCs w:val="16"/>
              </w:rPr>
            </w:pPr>
          </w:p>
        </w:tc>
        <w:tc>
          <w:tcPr>
            <w:tcW w:w="1036" w:type="dxa"/>
            <w:vAlign w:val="center"/>
          </w:tcPr>
          <w:p w:rsidR="00F434CE" w:rsidRDefault="00F434CE">
            <w:pPr>
              <w:rPr>
                <w:rFonts w:ascii="宋体" w:cs="Times New Roman"/>
                <w:color w:val="000000"/>
                <w:sz w:val="16"/>
                <w:szCs w:val="16"/>
              </w:rPr>
            </w:pPr>
          </w:p>
        </w:tc>
        <w:tc>
          <w:tcPr>
            <w:tcW w:w="1904" w:type="dxa"/>
            <w:gridSpan w:val="2"/>
            <w:vAlign w:val="center"/>
          </w:tcPr>
          <w:p w:rsidR="00F434CE" w:rsidRDefault="00F434CE">
            <w:pPr>
              <w:rPr>
                <w:rFonts w:ascii="宋体" w:cs="Times New Roman"/>
                <w:color w:val="000000"/>
                <w:sz w:val="16"/>
                <w:szCs w:val="16"/>
              </w:rPr>
            </w:pPr>
          </w:p>
        </w:tc>
        <w:tc>
          <w:tcPr>
            <w:tcW w:w="960" w:type="dxa"/>
            <w:gridSpan w:val="2"/>
            <w:vAlign w:val="center"/>
          </w:tcPr>
          <w:p w:rsidR="00F434CE" w:rsidRDefault="00F434CE">
            <w:pPr>
              <w:rPr>
                <w:rFonts w:ascii="宋体" w:cs="Times New Roman"/>
                <w:color w:val="000000"/>
                <w:sz w:val="16"/>
                <w:szCs w:val="16"/>
              </w:rPr>
            </w:pPr>
          </w:p>
        </w:tc>
        <w:tc>
          <w:tcPr>
            <w:tcW w:w="960" w:type="dxa"/>
            <w:gridSpan w:val="2"/>
            <w:vAlign w:val="center"/>
          </w:tcPr>
          <w:p w:rsidR="00F434CE" w:rsidRDefault="00F434CE">
            <w:pPr>
              <w:rPr>
                <w:rFonts w:ascii="宋体" w:cs="Times New Roman"/>
                <w:color w:val="000000"/>
                <w:sz w:val="16"/>
                <w:szCs w:val="16"/>
              </w:rPr>
            </w:pPr>
          </w:p>
        </w:tc>
        <w:tc>
          <w:tcPr>
            <w:tcW w:w="960" w:type="dxa"/>
            <w:gridSpan w:val="2"/>
            <w:vAlign w:val="center"/>
          </w:tcPr>
          <w:p w:rsidR="00F434CE" w:rsidRDefault="00F434CE">
            <w:pPr>
              <w:rPr>
                <w:rFonts w:ascii="宋体" w:cs="Times New Roman"/>
                <w:color w:val="000000"/>
                <w:sz w:val="16"/>
                <w:szCs w:val="16"/>
              </w:rPr>
            </w:pPr>
          </w:p>
        </w:tc>
        <w:tc>
          <w:tcPr>
            <w:tcW w:w="960" w:type="dxa"/>
            <w:gridSpan w:val="2"/>
            <w:vAlign w:val="center"/>
          </w:tcPr>
          <w:p w:rsidR="00F434CE" w:rsidRDefault="00F434CE">
            <w:pPr>
              <w:rPr>
                <w:rFonts w:ascii="宋体" w:cs="Times New Roman"/>
                <w:color w:val="000000"/>
                <w:sz w:val="16"/>
                <w:szCs w:val="16"/>
              </w:rPr>
            </w:pPr>
          </w:p>
        </w:tc>
        <w:tc>
          <w:tcPr>
            <w:tcW w:w="960" w:type="dxa"/>
            <w:gridSpan w:val="2"/>
            <w:vAlign w:val="center"/>
          </w:tcPr>
          <w:p w:rsidR="00F434CE" w:rsidRDefault="00F434CE">
            <w:pPr>
              <w:rPr>
                <w:rFonts w:ascii="宋体" w:cs="Times New Roman"/>
                <w:color w:val="000000"/>
                <w:sz w:val="16"/>
                <w:szCs w:val="16"/>
              </w:rPr>
            </w:pPr>
          </w:p>
        </w:tc>
        <w:tc>
          <w:tcPr>
            <w:tcW w:w="960" w:type="dxa"/>
            <w:vAlign w:val="center"/>
          </w:tcPr>
          <w:p w:rsidR="00F434CE" w:rsidRDefault="00F434CE">
            <w:pPr>
              <w:widowControl/>
              <w:jc w:val="right"/>
              <w:textAlignment w:val="center"/>
              <w:rPr>
                <w:rFonts w:ascii="宋体" w:cs="Times New Roman"/>
                <w:color w:val="000000"/>
                <w:sz w:val="16"/>
                <w:szCs w:val="16"/>
              </w:rPr>
            </w:pPr>
            <w:r>
              <w:rPr>
                <w:rFonts w:ascii="宋体" w:hAnsi="宋体" w:cs="宋体" w:hint="eastAsia"/>
                <w:color w:val="000000"/>
                <w:kern w:val="0"/>
                <w:sz w:val="16"/>
                <w:szCs w:val="16"/>
              </w:rPr>
              <w:t>单位：万元</w:t>
            </w:r>
          </w:p>
        </w:tc>
      </w:tr>
      <w:tr w:rsidR="00F434CE">
        <w:trPr>
          <w:trHeight w:val="285"/>
        </w:trPr>
        <w:tc>
          <w:tcPr>
            <w:tcW w:w="2787" w:type="dxa"/>
            <w:gridSpan w:val="3"/>
            <w:tcBorders>
              <w:top w:val="single" w:sz="12" w:space="0" w:color="000000"/>
              <w:left w:val="single" w:sz="12"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项</w:t>
            </w:r>
            <w:r>
              <w:rPr>
                <w:rFonts w:ascii="宋体" w:hAnsi="宋体" w:cs="宋体"/>
                <w:b/>
                <w:bCs/>
                <w:color w:val="000000"/>
                <w:kern w:val="0"/>
                <w:sz w:val="16"/>
                <w:szCs w:val="16"/>
              </w:rPr>
              <w:t xml:space="preserve"> </w:t>
            </w:r>
            <w:r>
              <w:rPr>
                <w:rFonts w:ascii="宋体" w:hAnsi="宋体" w:cs="宋体" w:hint="eastAsia"/>
                <w:b/>
                <w:bCs/>
                <w:color w:val="000000"/>
                <w:kern w:val="0"/>
                <w:sz w:val="16"/>
                <w:szCs w:val="16"/>
              </w:rPr>
              <w:t>目</w:t>
            </w:r>
          </w:p>
        </w:tc>
        <w:tc>
          <w:tcPr>
            <w:tcW w:w="1629" w:type="dxa"/>
            <w:vMerge w:val="restart"/>
            <w:tcBorders>
              <w:top w:val="single" w:sz="12"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本年收入合计</w:t>
            </w:r>
          </w:p>
        </w:tc>
        <w:tc>
          <w:tcPr>
            <w:tcW w:w="996" w:type="dxa"/>
            <w:gridSpan w:val="2"/>
            <w:vMerge w:val="restart"/>
            <w:tcBorders>
              <w:top w:val="single" w:sz="12"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财政拨款收入</w:t>
            </w:r>
          </w:p>
        </w:tc>
        <w:tc>
          <w:tcPr>
            <w:tcW w:w="657" w:type="dxa"/>
            <w:gridSpan w:val="2"/>
            <w:vMerge w:val="restart"/>
            <w:tcBorders>
              <w:top w:val="single" w:sz="12"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上级补助收入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事业收入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经营收入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附属单位</w:t>
            </w:r>
            <w:r>
              <w:rPr>
                <w:rFonts w:ascii="宋体" w:cs="Times New Roman"/>
                <w:b/>
                <w:bCs/>
                <w:color w:val="000000"/>
                <w:kern w:val="0"/>
                <w:sz w:val="16"/>
                <w:szCs w:val="16"/>
              </w:rPr>
              <w:br/>
            </w:r>
            <w:r>
              <w:rPr>
                <w:rFonts w:ascii="宋体" w:hAnsi="宋体" w:cs="宋体" w:hint="eastAsia"/>
                <w:b/>
                <w:bCs/>
                <w:color w:val="000000"/>
                <w:kern w:val="0"/>
                <w:sz w:val="16"/>
                <w:szCs w:val="16"/>
              </w:rPr>
              <w:t>上缴收入</w:t>
            </w:r>
          </w:p>
        </w:tc>
        <w:tc>
          <w:tcPr>
            <w:tcW w:w="1100" w:type="dxa"/>
            <w:gridSpan w:val="2"/>
            <w:vMerge w:val="restart"/>
            <w:tcBorders>
              <w:top w:val="single" w:sz="12" w:space="0" w:color="000000"/>
              <w:left w:val="single" w:sz="4" w:space="0" w:color="000000"/>
              <w:bottom w:val="single" w:sz="4" w:space="0" w:color="000000"/>
              <w:right w:val="single" w:sz="12"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其他收入</w:t>
            </w:r>
          </w:p>
        </w:tc>
      </w:tr>
      <w:tr w:rsidR="00F434CE">
        <w:trPr>
          <w:trHeight w:val="420"/>
        </w:trPr>
        <w:tc>
          <w:tcPr>
            <w:tcW w:w="789"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b/>
                <w:bCs/>
                <w:color w:val="000000"/>
                <w:sz w:val="16"/>
                <w:szCs w:val="16"/>
              </w:rPr>
            </w:pPr>
            <w:r>
              <w:rPr>
                <w:rFonts w:ascii="宋体" w:hAnsi="宋体" w:cs="宋体" w:hint="eastAsia"/>
                <w:b/>
                <w:bCs/>
                <w:color w:val="000000"/>
                <w:kern w:val="0"/>
                <w:sz w:val="16"/>
                <w:szCs w:val="16"/>
              </w:rPr>
              <w:t>功能分类</w:t>
            </w:r>
            <w:r>
              <w:rPr>
                <w:rFonts w:ascii="宋体" w:cs="Times New Roman"/>
                <w:b/>
                <w:bCs/>
                <w:color w:val="000000"/>
                <w:kern w:val="0"/>
                <w:sz w:val="16"/>
                <w:szCs w:val="16"/>
              </w:rPr>
              <w:br/>
            </w:r>
            <w:r>
              <w:rPr>
                <w:rFonts w:ascii="宋体" w:hAnsi="宋体" w:cs="宋体" w:hint="eastAsia"/>
                <w:b/>
                <w:bCs/>
                <w:color w:val="000000"/>
                <w:kern w:val="0"/>
                <w:sz w:val="16"/>
                <w:szCs w:val="16"/>
              </w:rPr>
              <w:t>科目编码</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科目名称</w:t>
            </w:r>
          </w:p>
        </w:tc>
        <w:tc>
          <w:tcPr>
            <w:tcW w:w="1629" w:type="dxa"/>
            <w:vMerge/>
            <w:tcBorders>
              <w:top w:val="single" w:sz="12" w:space="0" w:color="000000"/>
              <w:left w:val="single" w:sz="4" w:space="0" w:color="000000"/>
              <w:bottom w:val="single" w:sz="4" w:space="0" w:color="000000"/>
              <w:right w:val="single" w:sz="4" w:space="0" w:color="000000"/>
            </w:tcBorders>
            <w:vAlign w:val="center"/>
          </w:tcPr>
          <w:p w:rsidR="00F434CE" w:rsidRDefault="00F434CE">
            <w:pPr>
              <w:jc w:val="center"/>
              <w:rPr>
                <w:rFonts w:ascii="宋体" w:cs="Times New Roman"/>
                <w:b/>
                <w:bCs/>
                <w:color w:val="000000"/>
                <w:sz w:val="16"/>
                <w:szCs w:val="16"/>
              </w:rPr>
            </w:pPr>
          </w:p>
        </w:tc>
        <w:tc>
          <w:tcPr>
            <w:tcW w:w="996" w:type="dxa"/>
            <w:gridSpan w:val="2"/>
            <w:vMerge/>
            <w:tcBorders>
              <w:top w:val="single" w:sz="12" w:space="0" w:color="000000"/>
              <w:left w:val="single" w:sz="4" w:space="0" w:color="000000"/>
              <w:bottom w:val="single" w:sz="4" w:space="0" w:color="000000"/>
              <w:right w:val="single" w:sz="4" w:space="0" w:color="000000"/>
            </w:tcBorders>
            <w:vAlign w:val="center"/>
          </w:tcPr>
          <w:p w:rsidR="00F434CE" w:rsidRDefault="00F434CE">
            <w:pPr>
              <w:jc w:val="center"/>
              <w:rPr>
                <w:rFonts w:ascii="宋体" w:cs="Times New Roman"/>
                <w:b/>
                <w:bCs/>
                <w:color w:val="000000"/>
                <w:sz w:val="16"/>
                <w:szCs w:val="16"/>
              </w:rPr>
            </w:pPr>
          </w:p>
        </w:tc>
        <w:tc>
          <w:tcPr>
            <w:tcW w:w="657" w:type="dxa"/>
            <w:gridSpan w:val="2"/>
            <w:vMerge/>
            <w:tcBorders>
              <w:top w:val="single" w:sz="12" w:space="0" w:color="000000"/>
              <w:left w:val="single" w:sz="4" w:space="0" w:color="000000"/>
              <w:bottom w:val="single" w:sz="4" w:space="0" w:color="000000"/>
              <w:right w:val="single" w:sz="4" w:space="0" w:color="000000"/>
            </w:tcBorders>
            <w:vAlign w:val="center"/>
          </w:tcPr>
          <w:p w:rsidR="00F434CE" w:rsidRDefault="00F434CE">
            <w:pPr>
              <w:jc w:val="center"/>
              <w:rPr>
                <w:rFonts w:ascii="宋体" w:cs="Times New Roman"/>
                <w:b/>
                <w:bCs/>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F434CE" w:rsidRDefault="00F434CE">
            <w:pPr>
              <w:jc w:val="center"/>
              <w:rPr>
                <w:rFonts w:ascii="宋体" w:cs="Times New Roman"/>
                <w:b/>
                <w:bCs/>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F434CE" w:rsidRDefault="00F434CE">
            <w:pPr>
              <w:jc w:val="center"/>
              <w:rPr>
                <w:rFonts w:ascii="宋体" w:cs="Times New Roman"/>
                <w:b/>
                <w:bCs/>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F434CE" w:rsidRDefault="00F434CE">
            <w:pPr>
              <w:jc w:val="center"/>
              <w:rPr>
                <w:rFonts w:ascii="宋体" w:cs="Times New Roman"/>
                <w:b/>
                <w:bCs/>
                <w:color w:val="000000"/>
                <w:sz w:val="16"/>
                <w:szCs w:val="16"/>
              </w:rPr>
            </w:pPr>
          </w:p>
        </w:tc>
        <w:tc>
          <w:tcPr>
            <w:tcW w:w="1100" w:type="dxa"/>
            <w:gridSpan w:val="2"/>
            <w:vMerge/>
            <w:tcBorders>
              <w:top w:val="single" w:sz="12" w:space="0" w:color="000000"/>
              <w:left w:val="single" w:sz="4" w:space="0" w:color="000000"/>
              <w:bottom w:val="single" w:sz="4" w:space="0" w:color="000000"/>
              <w:right w:val="single" w:sz="12" w:space="0" w:color="000000"/>
            </w:tcBorders>
            <w:vAlign w:val="center"/>
          </w:tcPr>
          <w:p w:rsidR="00F434CE" w:rsidRDefault="00F434CE">
            <w:pPr>
              <w:jc w:val="center"/>
              <w:rPr>
                <w:rFonts w:ascii="宋体" w:cs="Times New Roman"/>
                <w:b/>
                <w:bCs/>
                <w:color w:val="000000"/>
                <w:sz w:val="16"/>
                <w:szCs w:val="16"/>
              </w:rPr>
            </w:pPr>
          </w:p>
        </w:tc>
      </w:tr>
      <w:tr w:rsidR="00F434CE">
        <w:trPr>
          <w:trHeight w:val="285"/>
        </w:trPr>
        <w:tc>
          <w:tcPr>
            <w:tcW w:w="2787" w:type="dxa"/>
            <w:gridSpan w:val="3"/>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栏次</w:t>
            </w:r>
          </w:p>
        </w:tc>
        <w:tc>
          <w:tcPr>
            <w:tcW w:w="1629"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657"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6</w:t>
            </w: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7</w:t>
            </w:r>
          </w:p>
        </w:tc>
      </w:tr>
      <w:tr w:rsidR="00F434CE">
        <w:trPr>
          <w:trHeight w:val="285"/>
        </w:trPr>
        <w:tc>
          <w:tcPr>
            <w:tcW w:w="2787" w:type="dxa"/>
            <w:gridSpan w:val="3"/>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合计</w:t>
            </w:r>
          </w:p>
        </w:tc>
        <w:tc>
          <w:tcPr>
            <w:tcW w:w="1629" w:type="dxa"/>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b/>
                <w:bCs/>
                <w:color w:val="000000"/>
                <w:sz w:val="16"/>
                <w:szCs w:val="16"/>
              </w:rPr>
            </w:pPr>
            <w:r>
              <w:rPr>
                <w:rFonts w:ascii="宋体" w:hAnsi="宋体" w:cs="宋体"/>
                <w:b/>
                <w:bCs/>
                <w:color w:val="000000"/>
                <w:sz w:val="16"/>
                <w:szCs w:val="16"/>
              </w:rPr>
              <w:t>249.52</w:t>
            </w: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b/>
                <w:bCs/>
                <w:color w:val="000000"/>
                <w:sz w:val="16"/>
                <w:szCs w:val="16"/>
              </w:rPr>
            </w:pPr>
            <w:r>
              <w:rPr>
                <w:rFonts w:ascii="宋体" w:hAnsi="宋体" w:cs="宋体"/>
                <w:b/>
                <w:bCs/>
                <w:color w:val="000000"/>
                <w:sz w:val="16"/>
                <w:szCs w:val="16"/>
              </w:rPr>
              <w:t>249.52</w:t>
            </w:r>
          </w:p>
        </w:tc>
        <w:tc>
          <w:tcPr>
            <w:tcW w:w="657"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b/>
                <w:bCs/>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b/>
                <w:bCs/>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b/>
                <w:bCs/>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b/>
                <w:bCs/>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F434CE" w:rsidRDefault="00F434CE">
            <w:pPr>
              <w:jc w:val="right"/>
              <w:rPr>
                <w:rFonts w:ascii="宋体" w:cs="Times New Roman"/>
                <w:b/>
                <w:bCs/>
                <w:color w:val="000000"/>
                <w:sz w:val="16"/>
                <w:szCs w:val="16"/>
              </w:rPr>
            </w:pPr>
          </w:p>
        </w:tc>
      </w:tr>
      <w:tr w:rsidR="00F434CE">
        <w:trPr>
          <w:trHeight w:val="285"/>
        </w:trPr>
        <w:tc>
          <w:tcPr>
            <w:tcW w:w="789" w:type="dxa"/>
            <w:tcBorders>
              <w:top w:val="single" w:sz="4" w:space="0" w:color="000000"/>
              <w:left w:val="single" w:sz="12" w:space="0" w:color="000000"/>
              <w:bottom w:val="single" w:sz="4" w:space="0" w:color="000000"/>
              <w:right w:val="single" w:sz="4" w:space="0" w:color="000000"/>
            </w:tcBorders>
            <w:vAlign w:val="center"/>
          </w:tcPr>
          <w:p w:rsidR="00F434CE" w:rsidRDefault="00F434CE">
            <w:pPr>
              <w:autoSpaceDN w:val="0"/>
              <w:jc w:val="left"/>
              <w:textAlignment w:val="center"/>
              <w:rPr>
                <w:rFonts w:ascii="宋体" w:cs="Times New Roman"/>
                <w:b/>
                <w:bCs/>
                <w:color w:val="000000"/>
                <w:sz w:val="16"/>
                <w:szCs w:val="16"/>
              </w:rPr>
            </w:pPr>
            <w:r>
              <w:rPr>
                <w:rFonts w:ascii="宋体" w:hAnsi="宋体" w:cs="宋体"/>
                <w:color w:val="000000"/>
                <w:sz w:val="22"/>
                <w:szCs w:val="22"/>
              </w:rPr>
              <w:t>208</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left"/>
              <w:textAlignment w:val="center"/>
              <w:rPr>
                <w:rFonts w:ascii="宋体" w:cs="Times New Roman"/>
                <w:b/>
                <w:bCs/>
                <w:color w:val="000000"/>
                <w:sz w:val="16"/>
                <w:szCs w:val="16"/>
              </w:rPr>
            </w:pPr>
            <w:r>
              <w:rPr>
                <w:rFonts w:ascii="宋体" w:hAnsi="宋体" w:cs="宋体" w:hint="eastAsia"/>
                <w:color w:val="000000"/>
                <w:sz w:val="22"/>
                <w:szCs w:val="22"/>
              </w:rPr>
              <w:t>社会保障和就业支出</w:t>
            </w:r>
          </w:p>
        </w:tc>
        <w:tc>
          <w:tcPr>
            <w:tcW w:w="1629"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b/>
                <w:bCs/>
                <w:color w:val="000000"/>
                <w:sz w:val="16"/>
                <w:szCs w:val="16"/>
              </w:rPr>
            </w:pPr>
            <w:r>
              <w:rPr>
                <w:rFonts w:ascii="宋体" w:hAnsi="宋体" w:cs="宋体"/>
                <w:color w:val="000000"/>
                <w:sz w:val="22"/>
                <w:szCs w:val="22"/>
              </w:rPr>
              <w:t>93.43</w:t>
            </w: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b/>
                <w:bCs/>
                <w:color w:val="000000"/>
                <w:sz w:val="16"/>
                <w:szCs w:val="16"/>
              </w:rPr>
            </w:pPr>
            <w:r>
              <w:rPr>
                <w:rFonts w:ascii="宋体" w:hAnsi="宋体" w:cs="宋体"/>
                <w:color w:val="000000"/>
                <w:sz w:val="22"/>
                <w:szCs w:val="22"/>
              </w:rPr>
              <w:t>93.43</w:t>
            </w:r>
          </w:p>
        </w:tc>
        <w:tc>
          <w:tcPr>
            <w:tcW w:w="657"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b/>
                <w:bCs/>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b/>
                <w:bCs/>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b/>
                <w:bCs/>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b/>
                <w:bCs/>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F434CE" w:rsidRDefault="00F434CE">
            <w:pPr>
              <w:jc w:val="right"/>
              <w:rPr>
                <w:rFonts w:ascii="宋体" w:cs="Times New Roman"/>
                <w:b/>
                <w:bCs/>
                <w:color w:val="000000"/>
                <w:sz w:val="16"/>
                <w:szCs w:val="16"/>
              </w:rPr>
            </w:pPr>
          </w:p>
        </w:tc>
      </w:tr>
      <w:tr w:rsidR="00F434CE">
        <w:trPr>
          <w:trHeight w:val="285"/>
        </w:trPr>
        <w:tc>
          <w:tcPr>
            <w:tcW w:w="789" w:type="dxa"/>
            <w:tcBorders>
              <w:top w:val="single" w:sz="4" w:space="0" w:color="000000"/>
              <w:left w:val="single" w:sz="12" w:space="0" w:color="000000"/>
              <w:bottom w:val="single" w:sz="4" w:space="0" w:color="000000"/>
              <w:right w:val="single" w:sz="4" w:space="0" w:color="000000"/>
            </w:tcBorders>
            <w:vAlign w:val="center"/>
          </w:tcPr>
          <w:p w:rsidR="00F434CE" w:rsidRDefault="00F434CE">
            <w:pPr>
              <w:autoSpaceDN w:val="0"/>
              <w:jc w:val="left"/>
              <w:textAlignment w:val="center"/>
              <w:rPr>
                <w:rFonts w:ascii="宋体" w:cs="Times New Roman"/>
                <w:color w:val="000000"/>
                <w:sz w:val="16"/>
                <w:szCs w:val="16"/>
              </w:rPr>
            </w:pPr>
            <w:r>
              <w:rPr>
                <w:rFonts w:ascii="宋体" w:hAnsi="宋体" w:cs="宋体"/>
                <w:color w:val="000000"/>
                <w:sz w:val="22"/>
                <w:szCs w:val="22"/>
              </w:rPr>
              <w:t>20805</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left"/>
              <w:textAlignment w:val="center"/>
              <w:rPr>
                <w:rFonts w:ascii="宋体" w:cs="Times New Roman"/>
                <w:color w:val="000000"/>
                <w:sz w:val="16"/>
                <w:szCs w:val="16"/>
              </w:rPr>
            </w:pPr>
            <w:r>
              <w:rPr>
                <w:rFonts w:ascii="宋体" w:hAnsi="宋体" w:cs="宋体" w:hint="eastAsia"/>
                <w:color w:val="000000"/>
                <w:sz w:val="22"/>
                <w:szCs w:val="22"/>
              </w:rPr>
              <w:t>行政事业单位离退休</w:t>
            </w:r>
          </w:p>
        </w:tc>
        <w:tc>
          <w:tcPr>
            <w:tcW w:w="1629"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85.43</w:t>
            </w: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85.43</w:t>
            </w:r>
          </w:p>
        </w:tc>
        <w:tc>
          <w:tcPr>
            <w:tcW w:w="657"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F434CE" w:rsidRDefault="00F434CE">
            <w:pPr>
              <w:jc w:val="right"/>
              <w:rPr>
                <w:rFonts w:ascii="宋体" w:cs="Times New Roman"/>
                <w:color w:val="000000"/>
                <w:sz w:val="16"/>
                <w:szCs w:val="16"/>
              </w:rPr>
            </w:pPr>
          </w:p>
        </w:tc>
      </w:tr>
      <w:tr w:rsidR="00F434CE">
        <w:trPr>
          <w:trHeight w:val="285"/>
        </w:trPr>
        <w:tc>
          <w:tcPr>
            <w:tcW w:w="789" w:type="dxa"/>
            <w:tcBorders>
              <w:top w:val="single" w:sz="4" w:space="0" w:color="000000"/>
              <w:left w:val="single" w:sz="12" w:space="0" w:color="000000"/>
              <w:bottom w:val="single" w:sz="4" w:space="0" w:color="000000"/>
              <w:right w:val="single" w:sz="4" w:space="0" w:color="000000"/>
            </w:tcBorders>
            <w:vAlign w:val="center"/>
          </w:tcPr>
          <w:p w:rsidR="00F434CE" w:rsidRDefault="00F434CE">
            <w:pPr>
              <w:autoSpaceDN w:val="0"/>
              <w:jc w:val="left"/>
              <w:textAlignment w:val="center"/>
              <w:rPr>
                <w:rFonts w:ascii="宋体" w:cs="Times New Roman"/>
                <w:color w:val="000000"/>
                <w:sz w:val="16"/>
                <w:szCs w:val="16"/>
              </w:rPr>
            </w:pPr>
            <w:r>
              <w:rPr>
                <w:rFonts w:ascii="宋体" w:hAnsi="宋体" w:cs="宋体"/>
                <w:color w:val="000000"/>
                <w:sz w:val="22"/>
                <w:szCs w:val="22"/>
              </w:rPr>
              <w:t>2080502</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left"/>
              <w:textAlignment w:val="center"/>
              <w:rPr>
                <w:rFonts w:ascii="宋体" w:cs="Times New Roman"/>
                <w:color w:val="000000"/>
                <w:sz w:val="16"/>
                <w:szCs w:val="16"/>
              </w:rPr>
            </w:pPr>
            <w:r>
              <w:rPr>
                <w:rFonts w:ascii="宋体" w:hAnsi="宋体" w:cs="宋体"/>
                <w:color w:val="000000"/>
                <w:sz w:val="22"/>
                <w:szCs w:val="22"/>
              </w:rPr>
              <w:t xml:space="preserve">  </w:t>
            </w:r>
            <w:r>
              <w:rPr>
                <w:rFonts w:ascii="宋体" w:hAnsi="宋体" w:cs="宋体" w:hint="eastAsia"/>
                <w:color w:val="000000"/>
                <w:sz w:val="22"/>
                <w:szCs w:val="22"/>
              </w:rPr>
              <w:t>事业单位离退休</w:t>
            </w:r>
          </w:p>
        </w:tc>
        <w:tc>
          <w:tcPr>
            <w:tcW w:w="1629"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85.43</w:t>
            </w: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85.43</w:t>
            </w:r>
          </w:p>
        </w:tc>
        <w:tc>
          <w:tcPr>
            <w:tcW w:w="657"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F434CE" w:rsidRDefault="00F434CE">
            <w:pPr>
              <w:jc w:val="right"/>
              <w:rPr>
                <w:rFonts w:ascii="宋体" w:cs="Times New Roman"/>
                <w:color w:val="000000"/>
                <w:sz w:val="16"/>
                <w:szCs w:val="16"/>
              </w:rPr>
            </w:pPr>
          </w:p>
        </w:tc>
      </w:tr>
      <w:tr w:rsidR="00F434CE">
        <w:trPr>
          <w:trHeight w:val="285"/>
        </w:trPr>
        <w:tc>
          <w:tcPr>
            <w:tcW w:w="789" w:type="dxa"/>
            <w:tcBorders>
              <w:top w:val="single" w:sz="4" w:space="0" w:color="000000"/>
              <w:left w:val="single" w:sz="12" w:space="0" w:color="000000"/>
              <w:bottom w:val="single" w:sz="4" w:space="0" w:color="000000"/>
              <w:right w:val="single" w:sz="4" w:space="0" w:color="000000"/>
            </w:tcBorders>
            <w:vAlign w:val="center"/>
          </w:tcPr>
          <w:p w:rsidR="00F434CE" w:rsidRDefault="00F434CE">
            <w:pPr>
              <w:autoSpaceDN w:val="0"/>
              <w:jc w:val="left"/>
              <w:textAlignment w:val="center"/>
              <w:rPr>
                <w:rFonts w:ascii="宋体" w:cs="Times New Roman"/>
                <w:color w:val="000000"/>
                <w:sz w:val="16"/>
                <w:szCs w:val="16"/>
              </w:rPr>
            </w:pPr>
            <w:r>
              <w:rPr>
                <w:rFonts w:ascii="宋体" w:hAnsi="宋体" w:cs="宋体"/>
                <w:color w:val="000000"/>
                <w:sz w:val="22"/>
                <w:szCs w:val="22"/>
              </w:rPr>
              <w:t>20899</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left"/>
              <w:textAlignment w:val="center"/>
              <w:rPr>
                <w:rFonts w:ascii="宋体" w:cs="Times New Roman"/>
                <w:color w:val="000000"/>
                <w:sz w:val="16"/>
                <w:szCs w:val="16"/>
              </w:rPr>
            </w:pPr>
            <w:r>
              <w:rPr>
                <w:rFonts w:ascii="宋体" w:hAnsi="宋体" w:cs="宋体" w:hint="eastAsia"/>
                <w:color w:val="000000"/>
                <w:sz w:val="22"/>
                <w:szCs w:val="22"/>
              </w:rPr>
              <w:t>其他社会保障和就业支出</w:t>
            </w:r>
          </w:p>
        </w:tc>
        <w:tc>
          <w:tcPr>
            <w:tcW w:w="1629"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8.00</w:t>
            </w: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8.00</w:t>
            </w:r>
          </w:p>
        </w:tc>
        <w:tc>
          <w:tcPr>
            <w:tcW w:w="657"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F434CE" w:rsidRDefault="00F434CE">
            <w:pPr>
              <w:jc w:val="right"/>
              <w:rPr>
                <w:rFonts w:ascii="宋体" w:cs="Times New Roman"/>
                <w:color w:val="000000"/>
                <w:sz w:val="16"/>
                <w:szCs w:val="16"/>
              </w:rPr>
            </w:pPr>
          </w:p>
        </w:tc>
      </w:tr>
      <w:tr w:rsidR="00F434CE">
        <w:trPr>
          <w:trHeight w:val="285"/>
        </w:trPr>
        <w:tc>
          <w:tcPr>
            <w:tcW w:w="789" w:type="dxa"/>
            <w:tcBorders>
              <w:top w:val="single" w:sz="4" w:space="0" w:color="000000"/>
              <w:left w:val="single" w:sz="12" w:space="0" w:color="000000"/>
              <w:bottom w:val="single" w:sz="4" w:space="0" w:color="000000"/>
              <w:right w:val="single" w:sz="4" w:space="0" w:color="000000"/>
            </w:tcBorders>
            <w:vAlign w:val="center"/>
          </w:tcPr>
          <w:p w:rsidR="00F434CE" w:rsidRDefault="00F434CE">
            <w:pPr>
              <w:autoSpaceDN w:val="0"/>
              <w:jc w:val="left"/>
              <w:textAlignment w:val="center"/>
              <w:rPr>
                <w:rFonts w:ascii="宋体" w:cs="Times New Roman"/>
                <w:color w:val="000000"/>
                <w:sz w:val="16"/>
                <w:szCs w:val="16"/>
              </w:rPr>
            </w:pPr>
            <w:r>
              <w:rPr>
                <w:rFonts w:ascii="宋体" w:hAnsi="宋体" w:cs="宋体"/>
                <w:color w:val="000000"/>
                <w:sz w:val="22"/>
                <w:szCs w:val="22"/>
              </w:rPr>
              <w:t>2089901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left"/>
              <w:textAlignment w:val="center"/>
              <w:rPr>
                <w:rFonts w:ascii="宋体" w:cs="Times New Roman"/>
                <w:color w:val="000000"/>
                <w:sz w:val="16"/>
                <w:szCs w:val="16"/>
              </w:rPr>
            </w:pPr>
            <w:r>
              <w:rPr>
                <w:rFonts w:ascii="宋体" w:hAnsi="宋体" w:cs="宋体"/>
                <w:color w:val="000000"/>
                <w:sz w:val="22"/>
                <w:szCs w:val="22"/>
              </w:rPr>
              <w:t xml:space="preserve">  </w:t>
            </w:r>
            <w:r>
              <w:rPr>
                <w:rFonts w:ascii="宋体" w:hAnsi="宋体" w:cs="宋体" w:hint="eastAsia"/>
                <w:color w:val="000000"/>
                <w:sz w:val="22"/>
                <w:szCs w:val="22"/>
              </w:rPr>
              <w:t>其他社会保障和就业支出</w:t>
            </w:r>
          </w:p>
        </w:tc>
        <w:tc>
          <w:tcPr>
            <w:tcW w:w="1629"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8.00</w:t>
            </w: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8.00</w:t>
            </w:r>
          </w:p>
        </w:tc>
        <w:tc>
          <w:tcPr>
            <w:tcW w:w="657"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F434CE" w:rsidRDefault="00F434CE">
            <w:pPr>
              <w:jc w:val="right"/>
              <w:rPr>
                <w:rFonts w:ascii="宋体" w:cs="Times New Roman"/>
                <w:color w:val="000000"/>
                <w:sz w:val="16"/>
                <w:szCs w:val="16"/>
              </w:rPr>
            </w:pPr>
          </w:p>
        </w:tc>
      </w:tr>
      <w:tr w:rsidR="00F434CE">
        <w:trPr>
          <w:trHeight w:val="285"/>
        </w:trPr>
        <w:tc>
          <w:tcPr>
            <w:tcW w:w="789" w:type="dxa"/>
            <w:tcBorders>
              <w:top w:val="single" w:sz="4" w:space="0" w:color="000000"/>
              <w:left w:val="single" w:sz="12" w:space="0" w:color="000000"/>
              <w:bottom w:val="single" w:sz="4" w:space="0" w:color="000000"/>
              <w:right w:val="single" w:sz="4" w:space="0" w:color="000000"/>
            </w:tcBorders>
            <w:vAlign w:val="center"/>
          </w:tcPr>
          <w:p w:rsidR="00F434CE" w:rsidRDefault="00F434CE">
            <w:pPr>
              <w:autoSpaceDN w:val="0"/>
              <w:jc w:val="left"/>
              <w:textAlignment w:val="center"/>
              <w:rPr>
                <w:rFonts w:ascii="宋体" w:cs="Times New Roman"/>
                <w:color w:val="000000"/>
                <w:sz w:val="16"/>
                <w:szCs w:val="16"/>
              </w:rPr>
            </w:pPr>
            <w:r>
              <w:rPr>
                <w:rFonts w:ascii="宋体" w:hAnsi="宋体" w:cs="宋体"/>
                <w:color w:val="000000"/>
                <w:sz w:val="22"/>
                <w:szCs w:val="22"/>
              </w:rPr>
              <w:t>215</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left"/>
              <w:textAlignment w:val="center"/>
              <w:rPr>
                <w:rFonts w:ascii="宋体" w:cs="Times New Roman"/>
                <w:color w:val="000000"/>
                <w:sz w:val="16"/>
                <w:szCs w:val="16"/>
              </w:rPr>
            </w:pPr>
            <w:r>
              <w:rPr>
                <w:rFonts w:ascii="宋体" w:hAnsi="宋体" w:cs="宋体" w:hint="eastAsia"/>
                <w:color w:val="000000"/>
                <w:sz w:val="22"/>
                <w:szCs w:val="22"/>
              </w:rPr>
              <w:t>资源勘探信息等支出</w:t>
            </w:r>
          </w:p>
        </w:tc>
        <w:tc>
          <w:tcPr>
            <w:tcW w:w="1629"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156.09</w:t>
            </w: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156.09</w:t>
            </w:r>
          </w:p>
        </w:tc>
        <w:tc>
          <w:tcPr>
            <w:tcW w:w="657"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F434CE" w:rsidRDefault="00F434CE">
            <w:pPr>
              <w:jc w:val="right"/>
              <w:rPr>
                <w:rFonts w:ascii="宋体" w:cs="Times New Roman"/>
                <w:color w:val="000000"/>
                <w:sz w:val="16"/>
                <w:szCs w:val="16"/>
              </w:rPr>
            </w:pPr>
          </w:p>
        </w:tc>
      </w:tr>
      <w:tr w:rsidR="00F434CE">
        <w:trPr>
          <w:trHeight w:val="420"/>
        </w:trPr>
        <w:tc>
          <w:tcPr>
            <w:tcW w:w="789" w:type="dxa"/>
            <w:tcBorders>
              <w:top w:val="single" w:sz="4" w:space="0" w:color="000000"/>
              <w:left w:val="single" w:sz="12" w:space="0" w:color="000000"/>
              <w:bottom w:val="single" w:sz="4" w:space="0" w:color="000000"/>
              <w:right w:val="single" w:sz="4" w:space="0" w:color="000000"/>
            </w:tcBorders>
            <w:vAlign w:val="center"/>
          </w:tcPr>
          <w:p w:rsidR="00F434CE" w:rsidRDefault="00F434CE">
            <w:pPr>
              <w:autoSpaceDN w:val="0"/>
              <w:jc w:val="left"/>
              <w:textAlignment w:val="center"/>
              <w:rPr>
                <w:rFonts w:ascii="宋体" w:cs="Times New Roman"/>
                <w:color w:val="000000"/>
                <w:sz w:val="16"/>
                <w:szCs w:val="16"/>
              </w:rPr>
            </w:pPr>
            <w:r>
              <w:rPr>
                <w:rFonts w:ascii="宋体" w:hAnsi="宋体" w:cs="宋体"/>
                <w:color w:val="000000"/>
                <w:sz w:val="22"/>
                <w:szCs w:val="22"/>
              </w:rPr>
              <w:t>21508</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left"/>
              <w:textAlignment w:val="center"/>
              <w:rPr>
                <w:rFonts w:ascii="宋体" w:cs="Times New Roman"/>
                <w:color w:val="000000"/>
                <w:sz w:val="16"/>
                <w:szCs w:val="16"/>
              </w:rPr>
            </w:pPr>
            <w:r>
              <w:rPr>
                <w:rFonts w:ascii="宋体" w:hAnsi="宋体" w:cs="宋体" w:hint="eastAsia"/>
                <w:color w:val="000000"/>
                <w:sz w:val="22"/>
                <w:szCs w:val="22"/>
              </w:rPr>
              <w:t>支持中小企业发展和管理支出</w:t>
            </w:r>
          </w:p>
        </w:tc>
        <w:tc>
          <w:tcPr>
            <w:tcW w:w="1629"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156.09</w:t>
            </w: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156.09</w:t>
            </w:r>
          </w:p>
        </w:tc>
        <w:tc>
          <w:tcPr>
            <w:tcW w:w="657"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F434CE" w:rsidRDefault="00F434CE">
            <w:pPr>
              <w:jc w:val="right"/>
              <w:rPr>
                <w:rFonts w:ascii="宋体" w:cs="Times New Roman"/>
                <w:color w:val="000000"/>
                <w:sz w:val="16"/>
                <w:szCs w:val="16"/>
              </w:rPr>
            </w:pPr>
          </w:p>
        </w:tc>
      </w:tr>
      <w:tr w:rsidR="00F434CE">
        <w:trPr>
          <w:trHeight w:val="420"/>
        </w:trPr>
        <w:tc>
          <w:tcPr>
            <w:tcW w:w="789"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p>
        </w:tc>
        <w:tc>
          <w:tcPr>
            <w:tcW w:w="1629" w:type="dxa"/>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657"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F434CE" w:rsidRDefault="00F434CE">
            <w:pPr>
              <w:jc w:val="right"/>
              <w:rPr>
                <w:rFonts w:ascii="宋体" w:cs="Times New Roman"/>
                <w:color w:val="000000"/>
                <w:sz w:val="16"/>
                <w:szCs w:val="16"/>
              </w:rPr>
            </w:pPr>
          </w:p>
        </w:tc>
      </w:tr>
      <w:tr w:rsidR="00F434CE">
        <w:trPr>
          <w:trHeight w:val="420"/>
        </w:trPr>
        <w:tc>
          <w:tcPr>
            <w:tcW w:w="789"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p>
        </w:tc>
        <w:tc>
          <w:tcPr>
            <w:tcW w:w="1629" w:type="dxa"/>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657"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F434CE" w:rsidRDefault="00F434CE">
            <w:pPr>
              <w:jc w:val="right"/>
              <w:rPr>
                <w:rFonts w:ascii="宋体" w:cs="Times New Roman"/>
                <w:color w:val="000000"/>
                <w:sz w:val="16"/>
                <w:szCs w:val="16"/>
              </w:rPr>
            </w:pPr>
          </w:p>
        </w:tc>
      </w:tr>
      <w:tr w:rsidR="00F434CE">
        <w:trPr>
          <w:trHeight w:val="420"/>
        </w:trPr>
        <w:tc>
          <w:tcPr>
            <w:tcW w:w="789"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p>
        </w:tc>
        <w:tc>
          <w:tcPr>
            <w:tcW w:w="1629" w:type="dxa"/>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657"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F434CE" w:rsidRDefault="00F434CE">
            <w:pPr>
              <w:jc w:val="right"/>
              <w:rPr>
                <w:rFonts w:ascii="宋体" w:cs="Times New Roman"/>
                <w:color w:val="000000"/>
                <w:sz w:val="16"/>
                <w:szCs w:val="16"/>
              </w:rPr>
            </w:pPr>
          </w:p>
        </w:tc>
      </w:tr>
      <w:tr w:rsidR="00F434CE">
        <w:trPr>
          <w:trHeight w:val="435"/>
        </w:trPr>
        <w:tc>
          <w:tcPr>
            <w:tcW w:w="789" w:type="dxa"/>
            <w:tcBorders>
              <w:top w:val="single" w:sz="4" w:space="0" w:color="000000"/>
              <w:left w:val="single" w:sz="12" w:space="0" w:color="000000"/>
              <w:bottom w:val="single" w:sz="12"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w:t>
            </w:r>
          </w:p>
        </w:tc>
        <w:tc>
          <w:tcPr>
            <w:tcW w:w="1998" w:type="dxa"/>
            <w:gridSpan w:val="2"/>
            <w:tcBorders>
              <w:top w:val="single" w:sz="4" w:space="0" w:color="000000"/>
              <w:left w:val="single" w:sz="4" w:space="0" w:color="000000"/>
              <w:bottom w:val="single" w:sz="12"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p>
        </w:tc>
        <w:tc>
          <w:tcPr>
            <w:tcW w:w="1629" w:type="dxa"/>
            <w:tcBorders>
              <w:top w:val="single" w:sz="4" w:space="0" w:color="000000"/>
              <w:left w:val="single" w:sz="4" w:space="0" w:color="000000"/>
              <w:bottom w:val="single" w:sz="12"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996" w:type="dxa"/>
            <w:gridSpan w:val="2"/>
            <w:tcBorders>
              <w:top w:val="single" w:sz="4" w:space="0" w:color="000000"/>
              <w:left w:val="single" w:sz="4" w:space="0" w:color="000000"/>
              <w:bottom w:val="single" w:sz="12"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657" w:type="dxa"/>
            <w:gridSpan w:val="2"/>
            <w:tcBorders>
              <w:top w:val="single" w:sz="4" w:space="0" w:color="000000"/>
              <w:left w:val="single" w:sz="4" w:space="0" w:color="000000"/>
              <w:bottom w:val="single" w:sz="12"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1100" w:type="dxa"/>
            <w:gridSpan w:val="2"/>
            <w:tcBorders>
              <w:top w:val="single" w:sz="4" w:space="0" w:color="000000"/>
              <w:left w:val="single" w:sz="4" w:space="0" w:color="000000"/>
              <w:bottom w:val="single" w:sz="12" w:space="0" w:color="000000"/>
              <w:right w:val="single" w:sz="12" w:space="0" w:color="000000"/>
            </w:tcBorders>
            <w:vAlign w:val="center"/>
          </w:tcPr>
          <w:p w:rsidR="00F434CE" w:rsidRDefault="00F434CE">
            <w:pPr>
              <w:jc w:val="right"/>
              <w:rPr>
                <w:rFonts w:ascii="宋体" w:cs="Times New Roman"/>
                <w:color w:val="000000"/>
                <w:sz w:val="16"/>
                <w:szCs w:val="16"/>
              </w:rPr>
            </w:pPr>
          </w:p>
        </w:tc>
      </w:tr>
      <w:tr w:rsidR="00F434CE">
        <w:trPr>
          <w:trHeight w:val="285"/>
        </w:trPr>
        <w:tc>
          <w:tcPr>
            <w:tcW w:w="10451" w:type="dxa"/>
            <w:gridSpan w:val="16"/>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注：本表反映部门本年度取得的各项收入情况。</w:t>
            </w:r>
          </w:p>
        </w:tc>
      </w:tr>
    </w:tbl>
    <w:p w:rsidR="00F434CE" w:rsidRDefault="00F434CE">
      <w:pPr>
        <w:spacing w:line="360" w:lineRule="auto"/>
        <w:jc w:val="center"/>
        <w:rPr>
          <w:rFonts w:cs="Times New Roman"/>
        </w:rPr>
        <w:sectPr w:rsidR="00F434CE">
          <w:pgSz w:w="11906" w:h="16838"/>
          <w:pgMar w:top="2098" w:right="1531" w:bottom="1984" w:left="1587" w:header="850" w:footer="992" w:gutter="0"/>
          <w:pgNumType w:fmt="numberInDash"/>
          <w:cols w:space="720"/>
          <w:docGrid w:type="lines" w:linePitch="317"/>
        </w:sectPr>
      </w:pPr>
    </w:p>
    <w:tbl>
      <w:tblPr>
        <w:tblW w:w="10350" w:type="dxa"/>
        <w:tblInd w:w="-13" w:type="dxa"/>
        <w:tblLayout w:type="fixed"/>
        <w:tblCellMar>
          <w:top w:w="15" w:type="dxa"/>
          <w:left w:w="15" w:type="dxa"/>
          <w:bottom w:w="15" w:type="dxa"/>
          <w:right w:w="15" w:type="dxa"/>
        </w:tblCellMar>
        <w:tblLook w:val="0000"/>
      </w:tblPr>
      <w:tblGrid>
        <w:gridCol w:w="735"/>
        <w:gridCol w:w="747"/>
        <w:gridCol w:w="1638"/>
        <w:gridCol w:w="1042"/>
        <w:gridCol w:w="163"/>
        <w:gridCol w:w="836"/>
        <w:gridCol w:w="369"/>
        <w:gridCol w:w="630"/>
        <w:gridCol w:w="575"/>
        <w:gridCol w:w="424"/>
        <w:gridCol w:w="781"/>
        <w:gridCol w:w="218"/>
        <w:gridCol w:w="987"/>
        <w:gridCol w:w="1205"/>
      </w:tblGrid>
      <w:tr w:rsidR="00F434CE">
        <w:trPr>
          <w:trHeight w:val="375"/>
        </w:trPr>
        <w:tc>
          <w:tcPr>
            <w:tcW w:w="10350" w:type="dxa"/>
            <w:gridSpan w:val="14"/>
            <w:vAlign w:val="center"/>
          </w:tcPr>
          <w:p w:rsidR="00F434CE" w:rsidRDefault="00F434CE">
            <w:pPr>
              <w:widowControl/>
              <w:jc w:val="center"/>
              <w:textAlignment w:val="center"/>
              <w:rPr>
                <w:rFonts w:ascii="黑体" w:eastAsia="黑体" w:hAnsi="宋体" w:cs="Times New Roman"/>
                <w:color w:val="000000"/>
                <w:sz w:val="28"/>
                <w:szCs w:val="28"/>
              </w:rPr>
            </w:pPr>
            <w:r>
              <w:rPr>
                <w:rFonts w:ascii="黑体" w:eastAsia="黑体" w:hAnsi="宋体" w:cs="黑体" w:hint="eastAsia"/>
                <w:color w:val="000000"/>
                <w:kern w:val="0"/>
                <w:sz w:val="28"/>
                <w:szCs w:val="28"/>
              </w:rPr>
              <w:t>支出决算表</w:t>
            </w:r>
          </w:p>
        </w:tc>
      </w:tr>
      <w:tr w:rsidR="00F434CE">
        <w:trPr>
          <w:trHeight w:val="315"/>
        </w:trPr>
        <w:tc>
          <w:tcPr>
            <w:tcW w:w="1482" w:type="dxa"/>
            <w:gridSpan w:val="2"/>
            <w:vAlign w:val="center"/>
          </w:tcPr>
          <w:p w:rsidR="00F434CE" w:rsidRDefault="00F434CE">
            <w:pPr>
              <w:rPr>
                <w:rFonts w:ascii="宋体" w:cs="Times New Roman"/>
                <w:color w:val="000000"/>
                <w:sz w:val="16"/>
                <w:szCs w:val="16"/>
              </w:rPr>
            </w:pPr>
          </w:p>
        </w:tc>
        <w:tc>
          <w:tcPr>
            <w:tcW w:w="1638" w:type="dxa"/>
            <w:vAlign w:val="center"/>
          </w:tcPr>
          <w:p w:rsidR="00F434CE" w:rsidRDefault="00F434CE">
            <w:pPr>
              <w:rPr>
                <w:rFonts w:ascii="宋体" w:cs="Times New Roman"/>
                <w:color w:val="000000"/>
                <w:sz w:val="16"/>
                <w:szCs w:val="16"/>
              </w:rPr>
            </w:pPr>
          </w:p>
        </w:tc>
        <w:tc>
          <w:tcPr>
            <w:tcW w:w="1042" w:type="dxa"/>
            <w:vAlign w:val="center"/>
          </w:tcPr>
          <w:p w:rsidR="00F434CE" w:rsidRDefault="00F434CE">
            <w:pPr>
              <w:rPr>
                <w:rFonts w:ascii="宋体" w:cs="Times New Roman"/>
                <w:color w:val="000000"/>
                <w:sz w:val="16"/>
                <w:szCs w:val="16"/>
              </w:rPr>
            </w:pPr>
          </w:p>
        </w:tc>
        <w:tc>
          <w:tcPr>
            <w:tcW w:w="999" w:type="dxa"/>
            <w:gridSpan w:val="2"/>
            <w:vAlign w:val="center"/>
          </w:tcPr>
          <w:p w:rsidR="00F434CE" w:rsidRDefault="00F434CE">
            <w:pPr>
              <w:rPr>
                <w:rFonts w:ascii="宋体" w:cs="Times New Roman"/>
                <w:color w:val="000000"/>
                <w:sz w:val="16"/>
                <w:szCs w:val="16"/>
              </w:rPr>
            </w:pPr>
          </w:p>
        </w:tc>
        <w:tc>
          <w:tcPr>
            <w:tcW w:w="999" w:type="dxa"/>
            <w:gridSpan w:val="2"/>
            <w:vAlign w:val="center"/>
          </w:tcPr>
          <w:p w:rsidR="00F434CE" w:rsidRDefault="00F434CE">
            <w:pPr>
              <w:rPr>
                <w:rFonts w:ascii="宋体" w:cs="Times New Roman"/>
                <w:color w:val="000000"/>
                <w:sz w:val="16"/>
                <w:szCs w:val="16"/>
              </w:rPr>
            </w:pPr>
          </w:p>
        </w:tc>
        <w:tc>
          <w:tcPr>
            <w:tcW w:w="999" w:type="dxa"/>
            <w:gridSpan w:val="2"/>
            <w:vAlign w:val="center"/>
          </w:tcPr>
          <w:p w:rsidR="00F434CE" w:rsidRDefault="00F434CE">
            <w:pPr>
              <w:rPr>
                <w:rFonts w:ascii="宋体" w:cs="Times New Roman"/>
                <w:color w:val="000000"/>
                <w:sz w:val="16"/>
                <w:szCs w:val="16"/>
              </w:rPr>
            </w:pPr>
          </w:p>
        </w:tc>
        <w:tc>
          <w:tcPr>
            <w:tcW w:w="999" w:type="dxa"/>
            <w:gridSpan w:val="2"/>
            <w:vAlign w:val="center"/>
          </w:tcPr>
          <w:p w:rsidR="00F434CE" w:rsidRDefault="00F434CE">
            <w:pPr>
              <w:rPr>
                <w:rFonts w:ascii="宋体" w:cs="Times New Roman"/>
                <w:color w:val="000000"/>
                <w:sz w:val="16"/>
                <w:szCs w:val="16"/>
              </w:rPr>
            </w:pPr>
          </w:p>
        </w:tc>
        <w:tc>
          <w:tcPr>
            <w:tcW w:w="2192" w:type="dxa"/>
            <w:gridSpan w:val="2"/>
            <w:vAlign w:val="center"/>
          </w:tcPr>
          <w:p w:rsidR="00F434CE" w:rsidRDefault="00F434CE">
            <w:pPr>
              <w:widowControl/>
              <w:jc w:val="right"/>
              <w:textAlignment w:val="center"/>
              <w:rPr>
                <w:rFonts w:ascii="宋体" w:cs="Times New Roman"/>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03</w:t>
            </w:r>
            <w:r>
              <w:rPr>
                <w:rFonts w:ascii="宋体" w:hAnsi="宋体" w:cs="宋体" w:hint="eastAsia"/>
                <w:color w:val="000000"/>
                <w:kern w:val="0"/>
                <w:sz w:val="16"/>
                <w:szCs w:val="16"/>
              </w:rPr>
              <w:t>表</w:t>
            </w:r>
          </w:p>
        </w:tc>
      </w:tr>
      <w:tr w:rsidR="00F434CE">
        <w:trPr>
          <w:trHeight w:val="315"/>
        </w:trPr>
        <w:tc>
          <w:tcPr>
            <w:tcW w:w="1482" w:type="dxa"/>
            <w:gridSpan w:val="2"/>
            <w:vAlign w:val="center"/>
          </w:tcPr>
          <w:p w:rsidR="00F434CE" w:rsidRDefault="00F434CE">
            <w:pPr>
              <w:rPr>
                <w:rFonts w:ascii="宋体" w:cs="Times New Roman"/>
                <w:color w:val="000000"/>
                <w:sz w:val="16"/>
                <w:szCs w:val="16"/>
              </w:rPr>
            </w:pPr>
          </w:p>
        </w:tc>
        <w:tc>
          <w:tcPr>
            <w:tcW w:w="1638" w:type="dxa"/>
            <w:vAlign w:val="center"/>
          </w:tcPr>
          <w:p w:rsidR="00F434CE" w:rsidRDefault="00F434CE">
            <w:pPr>
              <w:rPr>
                <w:rFonts w:ascii="宋体" w:cs="Times New Roman"/>
                <w:color w:val="000000"/>
                <w:sz w:val="16"/>
                <w:szCs w:val="16"/>
              </w:rPr>
            </w:pPr>
          </w:p>
        </w:tc>
        <w:tc>
          <w:tcPr>
            <w:tcW w:w="1042" w:type="dxa"/>
            <w:vAlign w:val="center"/>
          </w:tcPr>
          <w:p w:rsidR="00F434CE" w:rsidRDefault="00F434CE">
            <w:pPr>
              <w:rPr>
                <w:rFonts w:ascii="宋体" w:cs="Times New Roman"/>
                <w:color w:val="000000"/>
                <w:sz w:val="16"/>
                <w:szCs w:val="16"/>
              </w:rPr>
            </w:pPr>
          </w:p>
        </w:tc>
        <w:tc>
          <w:tcPr>
            <w:tcW w:w="999" w:type="dxa"/>
            <w:gridSpan w:val="2"/>
            <w:vAlign w:val="center"/>
          </w:tcPr>
          <w:p w:rsidR="00F434CE" w:rsidRDefault="00F434CE">
            <w:pPr>
              <w:rPr>
                <w:rFonts w:ascii="宋体" w:cs="Times New Roman"/>
                <w:color w:val="000000"/>
                <w:sz w:val="16"/>
                <w:szCs w:val="16"/>
              </w:rPr>
            </w:pPr>
          </w:p>
        </w:tc>
        <w:tc>
          <w:tcPr>
            <w:tcW w:w="999" w:type="dxa"/>
            <w:gridSpan w:val="2"/>
            <w:vAlign w:val="center"/>
          </w:tcPr>
          <w:p w:rsidR="00F434CE" w:rsidRDefault="00F434CE">
            <w:pPr>
              <w:rPr>
                <w:rFonts w:ascii="宋体" w:cs="Times New Roman"/>
                <w:color w:val="000000"/>
                <w:sz w:val="16"/>
                <w:szCs w:val="16"/>
              </w:rPr>
            </w:pPr>
          </w:p>
        </w:tc>
        <w:tc>
          <w:tcPr>
            <w:tcW w:w="999" w:type="dxa"/>
            <w:gridSpan w:val="2"/>
            <w:vAlign w:val="center"/>
          </w:tcPr>
          <w:p w:rsidR="00F434CE" w:rsidRDefault="00F434CE">
            <w:pPr>
              <w:rPr>
                <w:rFonts w:ascii="宋体" w:cs="Times New Roman"/>
                <w:color w:val="000000"/>
                <w:sz w:val="16"/>
                <w:szCs w:val="16"/>
              </w:rPr>
            </w:pPr>
          </w:p>
        </w:tc>
        <w:tc>
          <w:tcPr>
            <w:tcW w:w="999" w:type="dxa"/>
            <w:gridSpan w:val="2"/>
            <w:vAlign w:val="center"/>
          </w:tcPr>
          <w:p w:rsidR="00F434CE" w:rsidRDefault="00F434CE">
            <w:pPr>
              <w:rPr>
                <w:rFonts w:ascii="宋体" w:cs="Times New Roman"/>
                <w:color w:val="000000"/>
                <w:sz w:val="16"/>
                <w:szCs w:val="16"/>
              </w:rPr>
            </w:pPr>
          </w:p>
        </w:tc>
        <w:tc>
          <w:tcPr>
            <w:tcW w:w="2192" w:type="dxa"/>
            <w:gridSpan w:val="2"/>
            <w:vAlign w:val="center"/>
          </w:tcPr>
          <w:p w:rsidR="00F434CE" w:rsidRDefault="00F434CE">
            <w:pPr>
              <w:widowControl/>
              <w:jc w:val="right"/>
              <w:textAlignment w:val="center"/>
              <w:rPr>
                <w:rFonts w:ascii="宋体" w:cs="Times New Roman"/>
                <w:color w:val="000000"/>
                <w:sz w:val="16"/>
                <w:szCs w:val="16"/>
              </w:rPr>
            </w:pPr>
            <w:r>
              <w:rPr>
                <w:rFonts w:ascii="宋体" w:hAnsi="宋体" w:cs="宋体" w:hint="eastAsia"/>
                <w:color w:val="000000"/>
                <w:kern w:val="0"/>
                <w:sz w:val="16"/>
                <w:szCs w:val="16"/>
              </w:rPr>
              <w:t>单位：万元</w:t>
            </w:r>
          </w:p>
        </w:tc>
      </w:tr>
      <w:tr w:rsidR="00F434CE">
        <w:trPr>
          <w:trHeight w:val="300"/>
        </w:trPr>
        <w:tc>
          <w:tcPr>
            <w:tcW w:w="3120" w:type="dxa"/>
            <w:gridSpan w:val="3"/>
            <w:tcBorders>
              <w:top w:val="single" w:sz="12" w:space="0" w:color="000000"/>
              <w:left w:val="single" w:sz="12"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项　　目</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本年支出合计</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基本支出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项目支出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上缴上级支出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经营支出</w:t>
            </w:r>
          </w:p>
        </w:tc>
        <w:tc>
          <w:tcPr>
            <w:tcW w:w="1205" w:type="dxa"/>
            <w:vMerge w:val="restart"/>
            <w:tcBorders>
              <w:top w:val="single" w:sz="12" w:space="0" w:color="000000"/>
              <w:left w:val="single" w:sz="4" w:space="0" w:color="000000"/>
              <w:bottom w:val="single" w:sz="4" w:space="0" w:color="000000"/>
              <w:right w:val="single" w:sz="12"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对附属单位</w:t>
            </w:r>
            <w:r>
              <w:rPr>
                <w:rFonts w:ascii="宋体" w:cs="Times New Roman"/>
                <w:b/>
                <w:bCs/>
                <w:color w:val="000000"/>
                <w:kern w:val="0"/>
                <w:sz w:val="16"/>
                <w:szCs w:val="16"/>
              </w:rPr>
              <w:br/>
            </w:r>
            <w:r>
              <w:rPr>
                <w:rFonts w:ascii="宋体" w:hAnsi="宋体" w:cs="宋体" w:hint="eastAsia"/>
                <w:b/>
                <w:bCs/>
                <w:color w:val="000000"/>
                <w:kern w:val="0"/>
                <w:sz w:val="16"/>
                <w:szCs w:val="16"/>
              </w:rPr>
              <w:t>补助支出</w:t>
            </w:r>
          </w:p>
        </w:tc>
      </w:tr>
      <w:tr w:rsidR="00F434CE">
        <w:trPr>
          <w:trHeight w:val="600"/>
        </w:trPr>
        <w:tc>
          <w:tcPr>
            <w:tcW w:w="73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b/>
                <w:bCs/>
                <w:color w:val="000000"/>
                <w:sz w:val="16"/>
                <w:szCs w:val="16"/>
              </w:rPr>
            </w:pPr>
            <w:r>
              <w:rPr>
                <w:rFonts w:ascii="宋体" w:hAnsi="宋体" w:cs="宋体" w:hint="eastAsia"/>
                <w:b/>
                <w:bCs/>
                <w:color w:val="000000"/>
                <w:kern w:val="0"/>
                <w:sz w:val="16"/>
                <w:szCs w:val="16"/>
              </w:rPr>
              <w:t>功能分类</w:t>
            </w:r>
            <w:r>
              <w:rPr>
                <w:rFonts w:ascii="宋体" w:cs="Times New Roman"/>
                <w:b/>
                <w:bCs/>
                <w:color w:val="000000"/>
                <w:kern w:val="0"/>
                <w:sz w:val="16"/>
                <w:szCs w:val="16"/>
              </w:rPr>
              <w:br/>
            </w:r>
            <w:r>
              <w:rPr>
                <w:rFonts w:ascii="宋体" w:hAnsi="宋体" w:cs="宋体" w:hint="eastAsia"/>
                <w:b/>
                <w:bCs/>
                <w:color w:val="000000"/>
                <w:kern w:val="0"/>
                <w:sz w:val="16"/>
                <w:szCs w:val="16"/>
              </w:rPr>
              <w:t>科目编码</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科目名称</w:t>
            </w: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F434CE" w:rsidRDefault="00F434CE">
            <w:pPr>
              <w:jc w:val="center"/>
              <w:rPr>
                <w:rFonts w:ascii="宋体" w:cs="Times New Roman"/>
                <w:b/>
                <w:bCs/>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F434CE" w:rsidRDefault="00F434CE">
            <w:pPr>
              <w:jc w:val="center"/>
              <w:rPr>
                <w:rFonts w:ascii="宋体" w:cs="Times New Roman"/>
                <w:b/>
                <w:bCs/>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F434CE" w:rsidRDefault="00F434CE">
            <w:pPr>
              <w:jc w:val="center"/>
              <w:rPr>
                <w:rFonts w:ascii="宋体" w:cs="Times New Roman"/>
                <w:b/>
                <w:bCs/>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F434CE" w:rsidRDefault="00F434CE">
            <w:pPr>
              <w:jc w:val="center"/>
              <w:rPr>
                <w:rFonts w:ascii="宋体" w:cs="Times New Roman"/>
                <w:b/>
                <w:bCs/>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F434CE" w:rsidRDefault="00F434CE">
            <w:pPr>
              <w:jc w:val="center"/>
              <w:rPr>
                <w:rFonts w:ascii="宋体" w:cs="Times New Roman"/>
                <w:b/>
                <w:bCs/>
                <w:color w:val="000000"/>
                <w:sz w:val="16"/>
                <w:szCs w:val="16"/>
              </w:rPr>
            </w:pPr>
          </w:p>
        </w:tc>
        <w:tc>
          <w:tcPr>
            <w:tcW w:w="1205" w:type="dxa"/>
            <w:vMerge/>
            <w:tcBorders>
              <w:top w:val="single" w:sz="12" w:space="0" w:color="000000"/>
              <w:left w:val="single" w:sz="4" w:space="0" w:color="000000"/>
              <w:bottom w:val="single" w:sz="4" w:space="0" w:color="000000"/>
              <w:right w:val="single" w:sz="12" w:space="0" w:color="000000"/>
            </w:tcBorders>
            <w:vAlign w:val="center"/>
          </w:tcPr>
          <w:p w:rsidR="00F434CE" w:rsidRDefault="00F434CE">
            <w:pPr>
              <w:jc w:val="center"/>
              <w:rPr>
                <w:rFonts w:ascii="宋体" w:cs="Times New Roman"/>
                <w:b/>
                <w:bCs/>
                <w:color w:val="000000"/>
                <w:sz w:val="16"/>
                <w:szCs w:val="16"/>
              </w:rPr>
            </w:pPr>
          </w:p>
        </w:tc>
      </w:tr>
      <w:tr w:rsidR="00F434CE">
        <w:trPr>
          <w:trHeight w:val="300"/>
        </w:trPr>
        <w:tc>
          <w:tcPr>
            <w:tcW w:w="3120" w:type="dxa"/>
            <w:gridSpan w:val="3"/>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栏次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w:t>
            </w:r>
          </w:p>
        </w:tc>
        <w:tc>
          <w:tcPr>
            <w:tcW w:w="1205"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6</w:t>
            </w:r>
          </w:p>
        </w:tc>
      </w:tr>
      <w:tr w:rsidR="00F434CE">
        <w:trPr>
          <w:trHeight w:val="300"/>
        </w:trPr>
        <w:tc>
          <w:tcPr>
            <w:tcW w:w="3120" w:type="dxa"/>
            <w:gridSpan w:val="3"/>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合计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243.18</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243.18</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b/>
                <w:bCs/>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b/>
                <w:bCs/>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b/>
                <w:bCs/>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b/>
                <w:bCs/>
                <w:color w:val="000000"/>
                <w:sz w:val="16"/>
                <w:szCs w:val="16"/>
              </w:rPr>
            </w:pPr>
          </w:p>
        </w:tc>
      </w:tr>
      <w:tr w:rsidR="00F434CE">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F434CE" w:rsidRDefault="00F434CE">
            <w:pPr>
              <w:autoSpaceDN w:val="0"/>
              <w:jc w:val="left"/>
              <w:textAlignment w:val="center"/>
              <w:rPr>
                <w:rFonts w:ascii="宋体" w:cs="Times New Roman"/>
                <w:b/>
                <w:bCs/>
                <w:color w:val="000000"/>
                <w:sz w:val="16"/>
                <w:szCs w:val="16"/>
              </w:rPr>
            </w:pPr>
            <w:r>
              <w:rPr>
                <w:rFonts w:ascii="宋体" w:hAnsi="宋体" w:cs="宋体"/>
                <w:color w:val="000000"/>
                <w:sz w:val="22"/>
                <w:szCs w:val="22"/>
              </w:rPr>
              <w:t>208</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left"/>
              <w:textAlignment w:val="center"/>
              <w:rPr>
                <w:rFonts w:ascii="宋体" w:cs="Times New Roman"/>
                <w:b/>
                <w:bCs/>
                <w:color w:val="000000"/>
                <w:sz w:val="16"/>
                <w:szCs w:val="16"/>
              </w:rPr>
            </w:pPr>
            <w:r>
              <w:rPr>
                <w:rFonts w:ascii="宋体" w:hAnsi="宋体" w:cs="宋体" w:hint="eastAsia"/>
                <w:color w:val="000000"/>
                <w:sz w:val="22"/>
                <w:szCs w:val="22"/>
              </w:rPr>
              <w:t>社会保障和就业支出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b/>
                <w:bCs/>
                <w:color w:val="000000"/>
                <w:sz w:val="16"/>
                <w:szCs w:val="16"/>
              </w:rPr>
            </w:pPr>
            <w:r>
              <w:rPr>
                <w:rFonts w:ascii="宋体" w:hAnsi="宋体" w:cs="宋体"/>
                <w:color w:val="000000"/>
                <w:sz w:val="22"/>
                <w:szCs w:val="22"/>
              </w:rPr>
              <w:t>88.79</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b/>
                <w:bCs/>
                <w:color w:val="000000"/>
                <w:sz w:val="16"/>
                <w:szCs w:val="16"/>
              </w:rPr>
            </w:pPr>
            <w:r>
              <w:rPr>
                <w:rFonts w:ascii="宋体" w:hAnsi="宋体" w:cs="宋体"/>
                <w:color w:val="000000"/>
                <w:sz w:val="22"/>
                <w:szCs w:val="22"/>
              </w:rPr>
              <w:t>88.79</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b/>
                <w:bCs/>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b/>
                <w:bCs/>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b/>
                <w:bCs/>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b/>
                <w:bCs/>
                <w:color w:val="000000"/>
                <w:sz w:val="16"/>
                <w:szCs w:val="16"/>
              </w:rPr>
            </w:pPr>
          </w:p>
        </w:tc>
      </w:tr>
      <w:tr w:rsidR="00F434CE">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F434CE" w:rsidRDefault="00F434CE">
            <w:pPr>
              <w:autoSpaceDN w:val="0"/>
              <w:jc w:val="left"/>
              <w:textAlignment w:val="center"/>
              <w:rPr>
                <w:rFonts w:ascii="宋体" w:cs="Times New Roman"/>
                <w:color w:val="000000"/>
                <w:sz w:val="16"/>
                <w:szCs w:val="16"/>
              </w:rPr>
            </w:pPr>
            <w:r>
              <w:rPr>
                <w:rFonts w:ascii="宋体" w:hAnsi="宋体" w:cs="宋体"/>
                <w:color w:val="000000"/>
                <w:sz w:val="22"/>
                <w:szCs w:val="22"/>
              </w:rPr>
              <w:t>20805</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left"/>
              <w:textAlignment w:val="center"/>
              <w:rPr>
                <w:rFonts w:ascii="宋体" w:cs="Times New Roman"/>
                <w:color w:val="000000"/>
                <w:sz w:val="16"/>
                <w:szCs w:val="16"/>
              </w:rPr>
            </w:pPr>
            <w:r>
              <w:rPr>
                <w:rFonts w:ascii="宋体" w:hAnsi="宋体" w:cs="宋体" w:hint="eastAsia"/>
                <w:color w:val="000000"/>
                <w:sz w:val="22"/>
                <w:szCs w:val="22"/>
              </w:rPr>
              <w:t>行政事业单位离退休</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82.29</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82.29</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F434CE" w:rsidRDefault="00F434CE">
            <w:pPr>
              <w:autoSpaceDN w:val="0"/>
              <w:jc w:val="left"/>
              <w:textAlignment w:val="center"/>
              <w:rPr>
                <w:rFonts w:ascii="宋体" w:cs="Times New Roman"/>
                <w:color w:val="000000"/>
                <w:sz w:val="16"/>
                <w:szCs w:val="16"/>
              </w:rPr>
            </w:pPr>
            <w:r>
              <w:rPr>
                <w:rFonts w:ascii="宋体" w:hAnsi="宋体" w:cs="宋体"/>
                <w:color w:val="000000"/>
                <w:sz w:val="22"/>
                <w:szCs w:val="22"/>
              </w:rPr>
              <w:t>2080502</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left"/>
              <w:textAlignment w:val="center"/>
              <w:rPr>
                <w:rFonts w:ascii="宋体" w:cs="Times New Roman"/>
                <w:color w:val="000000"/>
                <w:sz w:val="16"/>
                <w:szCs w:val="16"/>
              </w:rPr>
            </w:pPr>
            <w:r>
              <w:rPr>
                <w:rFonts w:ascii="宋体" w:hAnsi="宋体" w:cs="宋体"/>
                <w:color w:val="000000"/>
                <w:sz w:val="22"/>
                <w:szCs w:val="22"/>
              </w:rPr>
              <w:t xml:space="preserve">  </w:t>
            </w:r>
            <w:r>
              <w:rPr>
                <w:rFonts w:ascii="宋体" w:hAnsi="宋体" w:cs="宋体" w:hint="eastAsia"/>
                <w:color w:val="000000"/>
                <w:sz w:val="22"/>
                <w:szCs w:val="22"/>
              </w:rPr>
              <w:t>事业单位离退休</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82.29</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82.29</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F434CE" w:rsidRDefault="00F434CE">
            <w:pPr>
              <w:autoSpaceDN w:val="0"/>
              <w:jc w:val="left"/>
              <w:textAlignment w:val="center"/>
              <w:rPr>
                <w:rFonts w:ascii="宋体" w:cs="Times New Roman"/>
                <w:color w:val="000000"/>
                <w:sz w:val="16"/>
                <w:szCs w:val="16"/>
              </w:rPr>
            </w:pPr>
            <w:r>
              <w:rPr>
                <w:rFonts w:ascii="宋体" w:hAnsi="宋体" w:cs="宋体"/>
                <w:color w:val="000000"/>
                <w:sz w:val="22"/>
                <w:szCs w:val="22"/>
              </w:rPr>
              <w:t>20899</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left"/>
              <w:textAlignment w:val="center"/>
              <w:rPr>
                <w:rFonts w:ascii="宋体" w:cs="Times New Roman"/>
                <w:color w:val="000000"/>
                <w:sz w:val="16"/>
                <w:szCs w:val="16"/>
              </w:rPr>
            </w:pPr>
            <w:r>
              <w:rPr>
                <w:rFonts w:ascii="宋体" w:hAnsi="宋体" w:cs="宋体" w:hint="eastAsia"/>
                <w:color w:val="000000"/>
                <w:sz w:val="22"/>
                <w:szCs w:val="22"/>
              </w:rPr>
              <w:t>其他社会保障和就业支出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6.50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6.50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F434CE" w:rsidRDefault="00F434CE">
            <w:pPr>
              <w:autoSpaceDN w:val="0"/>
              <w:jc w:val="left"/>
              <w:textAlignment w:val="center"/>
              <w:rPr>
                <w:rFonts w:ascii="宋体" w:cs="Times New Roman"/>
                <w:color w:val="000000"/>
                <w:sz w:val="16"/>
                <w:szCs w:val="16"/>
              </w:rPr>
            </w:pPr>
            <w:r>
              <w:rPr>
                <w:rFonts w:ascii="宋体" w:hAnsi="宋体" w:cs="宋体"/>
                <w:color w:val="000000"/>
                <w:sz w:val="22"/>
                <w:szCs w:val="22"/>
              </w:rPr>
              <w:t>2089901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left"/>
              <w:textAlignment w:val="center"/>
              <w:rPr>
                <w:rFonts w:ascii="宋体" w:cs="Times New Roman"/>
                <w:color w:val="000000"/>
                <w:sz w:val="16"/>
                <w:szCs w:val="16"/>
              </w:rPr>
            </w:pPr>
            <w:r>
              <w:rPr>
                <w:rFonts w:ascii="宋体" w:hAnsi="宋体" w:cs="宋体"/>
                <w:color w:val="000000"/>
                <w:sz w:val="22"/>
                <w:szCs w:val="22"/>
              </w:rPr>
              <w:t xml:space="preserve">  </w:t>
            </w:r>
            <w:r>
              <w:rPr>
                <w:rFonts w:ascii="宋体" w:hAnsi="宋体" w:cs="宋体" w:hint="eastAsia"/>
                <w:color w:val="000000"/>
                <w:sz w:val="22"/>
                <w:szCs w:val="22"/>
              </w:rPr>
              <w:t>其他社会保障和就业支出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6.50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6.50</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F434CE" w:rsidRDefault="00F434CE">
            <w:pPr>
              <w:autoSpaceDN w:val="0"/>
              <w:jc w:val="left"/>
              <w:textAlignment w:val="center"/>
              <w:rPr>
                <w:rFonts w:ascii="宋体" w:cs="Times New Roman"/>
                <w:color w:val="000000"/>
                <w:sz w:val="16"/>
                <w:szCs w:val="16"/>
              </w:rPr>
            </w:pPr>
            <w:r>
              <w:rPr>
                <w:rFonts w:ascii="宋体" w:hAnsi="宋体" w:cs="宋体"/>
                <w:color w:val="000000"/>
                <w:sz w:val="22"/>
                <w:szCs w:val="22"/>
              </w:rPr>
              <w:t>215</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left"/>
              <w:textAlignment w:val="center"/>
              <w:rPr>
                <w:rFonts w:ascii="宋体" w:cs="Times New Roman"/>
                <w:color w:val="000000"/>
                <w:sz w:val="16"/>
                <w:szCs w:val="16"/>
              </w:rPr>
            </w:pPr>
            <w:r>
              <w:rPr>
                <w:rFonts w:ascii="宋体" w:hAnsi="宋体" w:cs="宋体" w:hint="eastAsia"/>
                <w:color w:val="000000"/>
                <w:sz w:val="22"/>
                <w:szCs w:val="22"/>
              </w:rPr>
              <w:t>资源勘探信息等支出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154.39</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154.39</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F434CE" w:rsidRDefault="00F434CE">
            <w:pPr>
              <w:autoSpaceDN w:val="0"/>
              <w:jc w:val="left"/>
              <w:textAlignment w:val="center"/>
              <w:rPr>
                <w:rFonts w:ascii="宋体" w:cs="Times New Roman"/>
                <w:color w:val="000000"/>
                <w:sz w:val="16"/>
                <w:szCs w:val="16"/>
              </w:rPr>
            </w:pPr>
            <w:r>
              <w:rPr>
                <w:rFonts w:ascii="宋体" w:hAnsi="宋体" w:cs="宋体"/>
                <w:color w:val="000000"/>
                <w:sz w:val="22"/>
                <w:szCs w:val="22"/>
              </w:rPr>
              <w:t>21508</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left"/>
              <w:textAlignment w:val="center"/>
              <w:rPr>
                <w:rFonts w:ascii="宋体" w:cs="Times New Roman"/>
                <w:color w:val="000000"/>
                <w:sz w:val="16"/>
                <w:szCs w:val="16"/>
              </w:rPr>
            </w:pPr>
            <w:r>
              <w:rPr>
                <w:rFonts w:ascii="宋体" w:hAnsi="宋体" w:cs="宋体" w:hint="eastAsia"/>
                <w:color w:val="000000"/>
                <w:sz w:val="22"/>
                <w:szCs w:val="22"/>
              </w:rPr>
              <w:t>支持中小企业发展和管理支出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154.39</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154.39</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F434CE" w:rsidRDefault="00F434CE">
            <w:pPr>
              <w:autoSpaceDN w:val="0"/>
              <w:jc w:val="left"/>
              <w:textAlignment w:val="center"/>
              <w:rPr>
                <w:rFonts w:ascii="宋体" w:cs="Times New Roman"/>
                <w:color w:val="000000"/>
                <w:sz w:val="16"/>
                <w:szCs w:val="16"/>
              </w:rPr>
            </w:pPr>
            <w:r>
              <w:rPr>
                <w:rFonts w:ascii="宋体" w:hAnsi="宋体" w:cs="宋体"/>
                <w:color w:val="000000"/>
                <w:sz w:val="22"/>
                <w:szCs w:val="22"/>
              </w:rPr>
              <w:t>2150801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left"/>
              <w:textAlignment w:val="center"/>
              <w:rPr>
                <w:rFonts w:ascii="宋体" w:cs="Times New Roman"/>
                <w:color w:val="000000"/>
                <w:sz w:val="16"/>
                <w:szCs w:val="16"/>
              </w:rPr>
            </w:pPr>
            <w:r>
              <w:rPr>
                <w:rFonts w:ascii="宋体" w:hAnsi="宋体" w:cs="宋体"/>
                <w:color w:val="000000"/>
                <w:sz w:val="22"/>
                <w:szCs w:val="22"/>
              </w:rPr>
              <w:t xml:space="preserve">  </w:t>
            </w:r>
            <w:r>
              <w:rPr>
                <w:rFonts w:ascii="宋体" w:hAnsi="宋体" w:cs="宋体" w:hint="eastAsia"/>
                <w:color w:val="000000"/>
                <w:sz w:val="22"/>
                <w:szCs w:val="22"/>
              </w:rPr>
              <w:t>行政运行</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154.39</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154.39</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F434CE" w:rsidRDefault="00F434CE">
            <w:pPr>
              <w:autoSpaceDN w:val="0"/>
              <w:jc w:val="left"/>
              <w:textAlignment w:val="center"/>
              <w:rPr>
                <w:rFonts w:ascii="宋体" w:cs="Times New Roman"/>
                <w:color w:val="000000"/>
                <w:sz w:val="16"/>
                <w:szCs w:val="16"/>
              </w:rPr>
            </w:pPr>
            <w:r>
              <w:rPr>
                <w:rFonts w:ascii="宋体" w:hAnsi="宋体" w:cs="宋体"/>
                <w:color w:val="000000"/>
                <w:sz w:val="22"/>
                <w:szCs w:val="22"/>
              </w:rPr>
              <w:t>208</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left"/>
              <w:textAlignment w:val="center"/>
              <w:rPr>
                <w:rFonts w:ascii="宋体" w:cs="Times New Roman"/>
                <w:color w:val="000000"/>
                <w:sz w:val="16"/>
                <w:szCs w:val="16"/>
              </w:rPr>
            </w:pPr>
            <w:r>
              <w:rPr>
                <w:rFonts w:ascii="宋体" w:hAnsi="宋体" w:cs="宋体" w:hint="eastAsia"/>
                <w:color w:val="000000"/>
                <w:sz w:val="22"/>
                <w:szCs w:val="22"/>
              </w:rPr>
              <w:t>社会保障和就业支出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88.79</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88.79</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F434CE" w:rsidRDefault="00F434CE">
            <w:pPr>
              <w:autoSpaceDN w:val="0"/>
              <w:jc w:val="left"/>
              <w:textAlignment w:val="center"/>
              <w:rPr>
                <w:rFonts w:ascii="宋体" w:cs="Times New Roman"/>
                <w:color w:val="000000"/>
                <w:sz w:val="16"/>
                <w:szCs w:val="16"/>
              </w:rPr>
            </w:pPr>
            <w:r>
              <w:rPr>
                <w:rFonts w:ascii="宋体" w:hAnsi="宋体" w:cs="宋体"/>
                <w:color w:val="000000"/>
                <w:sz w:val="22"/>
                <w:szCs w:val="22"/>
              </w:rPr>
              <w:t>20805</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left"/>
              <w:textAlignment w:val="center"/>
              <w:rPr>
                <w:rFonts w:ascii="宋体" w:cs="Times New Roman"/>
                <w:color w:val="000000"/>
                <w:sz w:val="16"/>
                <w:szCs w:val="16"/>
              </w:rPr>
            </w:pPr>
            <w:r>
              <w:rPr>
                <w:rFonts w:ascii="宋体" w:hAnsi="宋体" w:cs="宋体" w:hint="eastAsia"/>
                <w:color w:val="000000"/>
                <w:sz w:val="22"/>
                <w:szCs w:val="22"/>
              </w:rPr>
              <w:t>行政事业单位离退休</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82.29</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82.29</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kern w:val="0"/>
                <w:sz w:val="16"/>
                <w:szCs w:val="16"/>
              </w:rPr>
            </w:pPr>
            <w:r>
              <w:rPr>
                <w:rFonts w:ascii="宋体" w:hAnsi="宋体" w:cs="宋体" w:hint="eastAsia"/>
                <w:color w:val="000000"/>
                <w:kern w:val="0"/>
                <w:sz w:val="16"/>
                <w:szCs w:val="16"/>
              </w:rPr>
              <w:t>……</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kern w:val="0"/>
                <w:sz w:val="16"/>
                <w:szCs w:val="16"/>
              </w:rPr>
            </w:pPr>
          </w:p>
        </w:tc>
      </w:tr>
      <w:tr w:rsidR="00F434CE">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kern w:val="0"/>
                <w:sz w:val="16"/>
                <w:szCs w:val="16"/>
              </w:rPr>
            </w:pPr>
            <w:r>
              <w:rPr>
                <w:rFonts w:ascii="宋体" w:hAnsi="宋体" w:cs="宋体" w:hint="eastAsia"/>
                <w:color w:val="000000"/>
                <w:kern w:val="0"/>
                <w:sz w:val="16"/>
                <w:szCs w:val="16"/>
              </w:rPr>
              <w:t>……</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kern w:val="0"/>
                <w:sz w:val="16"/>
                <w:szCs w:val="16"/>
              </w:rPr>
            </w:pPr>
          </w:p>
        </w:tc>
      </w:tr>
      <w:tr w:rsidR="00F434CE">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kern w:val="0"/>
                <w:sz w:val="16"/>
                <w:szCs w:val="16"/>
              </w:rPr>
            </w:pPr>
            <w:r>
              <w:rPr>
                <w:rFonts w:ascii="宋体" w:hAnsi="宋体" w:cs="宋体" w:hint="eastAsia"/>
                <w:color w:val="000000"/>
                <w:kern w:val="0"/>
                <w:sz w:val="16"/>
                <w:szCs w:val="16"/>
              </w:rPr>
              <w:t>……</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kern w:val="0"/>
                <w:sz w:val="16"/>
                <w:szCs w:val="16"/>
              </w:rPr>
            </w:pPr>
          </w:p>
        </w:tc>
      </w:tr>
      <w:tr w:rsidR="00F434CE">
        <w:trPr>
          <w:trHeight w:val="300"/>
        </w:trPr>
        <w:tc>
          <w:tcPr>
            <w:tcW w:w="735" w:type="dxa"/>
            <w:tcBorders>
              <w:top w:val="single" w:sz="4" w:space="0" w:color="000000"/>
              <w:left w:val="single" w:sz="12" w:space="0" w:color="000000"/>
              <w:bottom w:val="single" w:sz="12"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w:t>
            </w:r>
          </w:p>
        </w:tc>
        <w:tc>
          <w:tcPr>
            <w:tcW w:w="2385" w:type="dxa"/>
            <w:gridSpan w:val="2"/>
            <w:tcBorders>
              <w:top w:val="single" w:sz="4" w:space="0" w:color="000000"/>
              <w:left w:val="single" w:sz="4" w:space="0" w:color="000000"/>
              <w:bottom w:val="single" w:sz="12"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05" w:type="dxa"/>
            <w:tcBorders>
              <w:top w:val="single" w:sz="4" w:space="0" w:color="000000"/>
              <w:left w:val="single" w:sz="4" w:space="0" w:color="000000"/>
              <w:bottom w:val="single" w:sz="12"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360"/>
        </w:trPr>
        <w:tc>
          <w:tcPr>
            <w:tcW w:w="10350" w:type="dxa"/>
            <w:gridSpan w:val="14"/>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注：本表反映部门本年度各项支出情况。</w:t>
            </w:r>
          </w:p>
        </w:tc>
      </w:tr>
    </w:tbl>
    <w:p w:rsidR="00F434CE" w:rsidRDefault="00F434CE">
      <w:pPr>
        <w:spacing w:line="360" w:lineRule="auto"/>
        <w:jc w:val="center"/>
        <w:rPr>
          <w:rFonts w:cs="Times New Roman"/>
        </w:rPr>
        <w:sectPr w:rsidR="00F434CE">
          <w:pgSz w:w="11906" w:h="16838"/>
          <w:pgMar w:top="2098" w:right="1474" w:bottom="1984" w:left="1587" w:header="850" w:footer="992" w:gutter="0"/>
          <w:pgNumType w:fmt="numberInDash"/>
          <w:cols w:space="720"/>
          <w:docGrid w:type="lines" w:linePitch="318"/>
        </w:sectPr>
      </w:pPr>
    </w:p>
    <w:tbl>
      <w:tblPr>
        <w:tblW w:w="10425" w:type="dxa"/>
        <w:tblInd w:w="-13" w:type="dxa"/>
        <w:tblLayout w:type="fixed"/>
        <w:tblCellMar>
          <w:top w:w="15" w:type="dxa"/>
          <w:left w:w="15" w:type="dxa"/>
          <w:bottom w:w="15" w:type="dxa"/>
          <w:right w:w="15" w:type="dxa"/>
        </w:tblCellMar>
        <w:tblLook w:val="0000"/>
      </w:tblPr>
      <w:tblGrid>
        <w:gridCol w:w="2145"/>
        <w:gridCol w:w="144"/>
        <w:gridCol w:w="261"/>
        <w:gridCol w:w="54"/>
        <w:gridCol w:w="1416"/>
        <w:gridCol w:w="1432"/>
        <w:gridCol w:w="316"/>
        <w:gridCol w:w="337"/>
        <w:gridCol w:w="420"/>
        <w:gridCol w:w="242"/>
        <w:gridCol w:w="999"/>
        <w:gridCol w:w="59"/>
        <w:gridCol w:w="1300"/>
        <w:gridCol w:w="1300"/>
      </w:tblGrid>
      <w:tr w:rsidR="00F434CE">
        <w:trPr>
          <w:trHeight w:val="400"/>
        </w:trPr>
        <w:tc>
          <w:tcPr>
            <w:tcW w:w="10425" w:type="dxa"/>
            <w:gridSpan w:val="14"/>
            <w:vAlign w:val="bottom"/>
          </w:tcPr>
          <w:p w:rsidR="00F434CE" w:rsidRDefault="00F434CE">
            <w:pPr>
              <w:widowControl/>
              <w:jc w:val="center"/>
              <w:textAlignment w:val="bottom"/>
              <w:rPr>
                <w:rFonts w:ascii="黑体" w:eastAsia="黑体" w:hAnsi="宋体" w:cs="Times New Roman"/>
                <w:color w:val="000000"/>
                <w:sz w:val="28"/>
                <w:szCs w:val="28"/>
              </w:rPr>
            </w:pPr>
            <w:r>
              <w:rPr>
                <w:rFonts w:ascii="黑体" w:eastAsia="黑体" w:hAnsi="宋体" w:cs="黑体" w:hint="eastAsia"/>
                <w:color w:val="000000"/>
                <w:kern w:val="0"/>
                <w:sz w:val="28"/>
                <w:szCs w:val="28"/>
              </w:rPr>
              <w:t>财政拨款收入支出决算表</w:t>
            </w:r>
          </w:p>
        </w:tc>
      </w:tr>
      <w:tr w:rsidR="00F434CE">
        <w:trPr>
          <w:trHeight w:val="107"/>
        </w:trPr>
        <w:tc>
          <w:tcPr>
            <w:tcW w:w="2289" w:type="dxa"/>
            <w:gridSpan w:val="2"/>
            <w:vAlign w:val="center"/>
          </w:tcPr>
          <w:p w:rsidR="00F434CE" w:rsidRDefault="00F434CE">
            <w:pPr>
              <w:rPr>
                <w:rFonts w:ascii="宋体" w:cs="Times New Roman"/>
                <w:color w:val="000000"/>
                <w:sz w:val="16"/>
                <w:szCs w:val="16"/>
              </w:rPr>
            </w:pPr>
          </w:p>
        </w:tc>
        <w:tc>
          <w:tcPr>
            <w:tcW w:w="315" w:type="dxa"/>
            <w:gridSpan w:val="2"/>
            <w:vAlign w:val="center"/>
          </w:tcPr>
          <w:p w:rsidR="00F434CE" w:rsidRDefault="00F434CE">
            <w:pPr>
              <w:rPr>
                <w:rFonts w:ascii="宋体" w:cs="Times New Roman"/>
                <w:color w:val="000000"/>
                <w:sz w:val="16"/>
                <w:szCs w:val="16"/>
              </w:rPr>
            </w:pPr>
          </w:p>
        </w:tc>
        <w:tc>
          <w:tcPr>
            <w:tcW w:w="1416" w:type="dxa"/>
            <w:vAlign w:val="center"/>
          </w:tcPr>
          <w:p w:rsidR="00F434CE" w:rsidRDefault="00F434CE">
            <w:pPr>
              <w:rPr>
                <w:rFonts w:ascii="宋体" w:cs="Times New Roman"/>
                <w:color w:val="000000"/>
                <w:sz w:val="16"/>
                <w:szCs w:val="16"/>
              </w:rPr>
            </w:pPr>
          </w:p>
        </w:tc>
        <w:tc>
          <w:tcPr>
            <w:tcW w:w="1432" w:type="dxa"/>
            <w:vAlign w:val="center"/>
          </w:tcPr>
          <w:p w:rsidR="00F434CE" w:rsidRDefault="00F434CE">
            <w:pPr>
              <w:rPr>
                <w:rFonts w:ascii="宋体" w:cs="Times New Roman"/>
                <w:color w:val="000000"/>
                <w:sz w:val="16"/>
                <w:szCs w:val="16"/>
              </w:rPr>
            </w:pPr>
          </w:p>
        </w:tc>
        <w:tc>
          <w:tcPr>
            <w:tcW w:w="316" w:type="dxa"/>
            <w:vAlign w:val="center"/>
          </w:tcPr>
          <w:p w:rsidR="00F434CE" w:rsidRDefault="00F434CE">
            <w:pPr>
              <w:rPr>
                <w:rFonts w:ascii="宋体" w:cs="Times New Roman"/>
                <w:color w:val="000000"/>
                <w:sz w:val="16"/>
                <w:szCs w:val="16"/>
              </w:rPr>
            </w:pPr>
          </w:p>
        </w:tc>
        <w:tc>
          <w:tcPr>
            <w:tcW w:w="999" w:type="dxa"/>
            <w:gridSpan w:val="3"/>
            <w:vAlign w:val="center"/>
          </w:tcPr>
          <w:p w:rsidR="00F434CE" w:rsidRDefault="00F434CE">
            <w:pPr>
              <w:jc w:val="right"/>
              <w:rPr>
                <w:rFonts w:ascii="宋体" w:cs="Times New Roman"/>
                <w:color w:val="000000"/>
                <w:sz w:val="16"/>
                <w:szCs w:val="16"/>
              </w:rPr>
            </w:pPr>
          </w:p>
        </w:tc>
        <w:tc>
          <w:tcPr>
            <w:tcW w:w="999" w:type="dxa"/>
            <w:vAlign w:val="center"/>
          </w:tcPr>
          <w:p w:rsidR="00F434CE" w:rsidRDefault="00F434CE">
            <w:pPr>
              <w:jc w:val="right"/>
              <w:rPr>
                <w:rFonts w:ascii="宋体" w:cs="Times New Roman"/>
                <w:color w:val="000000"/>
                <w:sz w:val="16"/>
                <w:szCs w:val="16"/>
              </w:rPr>
            </w:pPr>
          </w:p>
        </w:tc>
        <w:tc>
          <w:tcPr>
            <w:tcW w:w="2659" w:type="dxa"/>
            <w:gridSpan w:val="3"/>
            <w:vAlign w:val="center"/>
          </w:tcPr>
          <w:p w:rsidR="00F434CE" w:rsidRDefault="00F434CE">
            <w:pPr>
              <w:widowControl/>
              <w:jc w:val="right"/>
              <w:textAlignment w:val="center"/>
              <w:rPr>
                <w:rFonts w:ascii="宋体" w:cs="Times New Roman"/>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04</w:t>
            </w:r>
            <w:r>
              <w:rPr>
                <w:rFonts w:ascii="宋体" w:hAnsi="宋体" w:cs="宋体" w:hint="eastAsia"/>
                <w:color w:val="000000"/>
                <w:kern w:val="0"/>
                <w:sz w:val="16"/>
                <w:szCs w:val="16"/>
              </w:rPr>
              <w:t>表</w:t>
            </w:r>
          </w:p>
        </w:tc>
      </w:tr>
      <w:tr w:rsidR="00F434CE">
        <w:trPr>
          <w:trHeight w:val="90"/>
        </w:trPr>
        <w:tc>
          <w:tcPr>
            <w:tcW w:w="2289" w:type="dxa"/>
            <w:gridSpan w:val="2"/>
            <w:vAlign w:val="center"/>
          </w:tcPr>
          <w:p w:rsidR="00F434CE" w:rsidRDefault="00F434CE">
            <w:pPr>
              <w:rPr>
                <w:rFonts w:ascii="宋体" w:cs="Times New Roman"/>
                <w:color w:val="000000"/>
                <w:sz w:val="16"/>
                <w:szCs w:val="16"/>
              </w:rPr>
            </w:pPr>
          </w:p>
        </w:tc>
        <w:tc>
          <w:tcPr>
            <w:tcW w:w="315" w:type="dxa"/>
            <w:gridSpan w:val="2"/>
            <w:vAlign w:val="center"/>
          </w:tcPr>
          <w:p w:rsidR="00F434CE" w:rsidRDefault="00F434CE">
            <w:pPr>
              <w:rPr>
                <w:rFonts w:ascii="宋体" w:cs="Times New Roman"/>
                <w:color w:val="000000"/>
                <w:sz w:val="16"/>
                <w:szCs w:val="16"/>
              </w:rPr>
            </w:pPr>
          </w:p>
        </w:tc>
        <w:tc>
          <w:tcPr>
            <w:tcW w:w="1416" w:type="dxa"/>
            <w:vAlign w:val="center"/>
          </w:tcPr>
          <w:p w:rsidR="00F434CE" w:rsidRDefault="00F434CE">
            <w:pPr>
              <w:rPr>
                <w:rFonts w:ascii="宋体" w:cs="Times New Roman"/>
                <w:color w:val="000000"/>
                <w:sz w:val="16"/>
                <w:szCs w:val="16"/>
              </w:rPr>
            </w:pPr>
          </w:p>
        </w:tc>
        <w:tc>
          <w:tcPr>
            <w:tcW w:w="1432" w:type="dxa"/>
            <w:vAlign w:val="center"/>
          </w:tcPr>
          <w:p w:rsidR="00F434CE" w:rsidRDefault="00F434CE">
            <w:pPr>
              <w:rPr>
                <w:rFonts w:ascii="宋体" w:cs="Times New Roman"/>
                <w:color w:val="000000"/>
                <w:sz w:val="16"/>
                <w:szCs w:val="16"/>
              </w:rPr>
            </w:pPr>
          </w:p>
        </w:tc>
        <w:tc>
          <w:tcPr>
            <w:tcW w:w="316" w:type="dxa"/>
            <w:vAlign w:val="center"/>
          </w:tcPr>
          <w:p w:rsidR="00F434CE" w:rsidRDefault="00F434CE">
            <w:pPr>
              <w:rPr>
                <w:rFonts w:ascii="宋体" w:cs="Times New Roman"/>
                <w:color w:val="000000"/>
                <w:sz w:val="16"/>
                <w:szCs w:val="16"/>
              </w:rPr>
            </w:pPr>
          </w:p>
        </w:tc>
        <w:tc>
          <w:tcPr>
            <w:tcW w:w="999" w:type="dxa"/>
            <w:gridSpan w:val="3"/>
            <w:vAlign w:val="center"/>
          </w:tcPr>
          <w:p w:rsidR="00F434CE" w:rsidRDefault="00F434CE">
            <w:pPr>
              <w:jc w:val="right"/>
              <w:rPr>
                <w:rFonts w:ascii="宋体" w:cs="Times New Roman"/>
                <w:color w:val="000000"/>
                <w:sz w:val="16"/>
                <w:szCs w:val="16"/>
              </w:rPr>
            </w:pPr>
          </w:p>
        </w:tc>
        <w:tc>
          <w:tcPr>
            <w:tcW w:w="999" w:type="dxa"/>
            <w:vAlign w:val="center"/>
          </w:tcPr>
          <w:p w:rsidR="00F434CE" w:rsidRDefault="00F434CE">
            <w:pPr>
              <w:jc w:val="right"/>
              <w:rPr>
                <w:rFonts w:ascii="宋体" w:cs="Times New Roman"/>
                <w:color w:val="000000"/>
                <w:sz w:val="16"/>
                <w:szCs w:val="16"/>
              </w:rPr>
            </w:pPr>
          </w:p>
        </w:tc>
        <w:tc>
          <w:tcPr>
            <w:tcW w:w="2659" w:type="dxa"/>
            <w:gridSpan w:val="3"/>
            <w:vAlign w:val="center"/>
          </w:tcPr>
          <w:p w:rsidR="00F434CE" w:rsidRDefault="00F434CE">
            <w:pPr>
              <w:widowControl/>
              <w:jc w:val="right"/>
              <w:textAlignment w:val="center"/>
              <w:rPr>
                <w:rFonts w:ascii="宋体" w:cs="Times New Roman"/>
                <w:color w:val="000000"/>
                <w:sz w:val="16"/>
                <w:szCs w:val="16"/>
              </w:rPr>
            </w:pPr>
            <w:r>
              <w:rPr>
                <w:rFonts w:ascii="宋体" w:hAnsi="宋体" w:cs="宋体" w:hint="eastAsia"/>
                <w:color w:val="000000"/>
                <w:kern w:val="0"/>
                <w:sz w:val="16"/>
                <w:szCs w:val="16"/>
              </w:rPr>
              <w:t>单位：万元</w:t>
            </w:r>
          </w:p>
        </w:tc>
      </w:tr>
      <w:tr w:rsidR="00F434CE">
        <w:trPr>
          <w:trHeight w:val="285"/>
        </w:trPr>
        <w:tc>
          <w:tcPr>
            <w:tcW w:w="4020" w:type="dxa"/>
            <w:gridSpan w:val="5"/>
            <w:tcBorders>
              <w:top w:val="single" w:sz="12" w:space="0" w:color="000000"/>
              <w:left w:val="single" w:sz="12"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收　　入</w:t>
            </w:r>
          </w:p>
        </w:tc>
        <w:tc>
          <w:tcPr>
            <w:tcW w:w="6405" w:type="dxa"/>
            <w:gridSpan w:val="9"/>
            <w:tcBorders>
              <w:top w:val="single" w:sz="12" w:space="0" w:color="000000"/>
              <w:left w:val="single" w:sz="4" w:space="0" w:color="000000"/>
              <w:bottom w:val="single" w:sz="4" w:space="0" w:color="000000"/>
              <w:right w:val="single" w:sz="12"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支　　出</w:t>
            </w:r>
          </w:p>
        </w:tc>
      </w:tr>
      <w:tr w:rsidR="00F434CE">
        <w:trPr>
          <w:trHeight w:val="486"/>
        </w:trPr>
        <w:tc>
          <w:tcPr>
            <w:tcW w:w="214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项　　目</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行次</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金额</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项　　目</w:t>
            </w:r>
          </w:p>
        </w:tc>
        <w:tc>
          <w:tcPr>
            <w:tcW w:w="420"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行次</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合计</w:t>
            </w:r>
          </w:p>
        </w:tc>
        <w:tc>
          <w:tcPr>
            <w:tcW w:w="1300"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一般公共预算财政拨款</w:t>
            </w:r>
          </w:p>
        </w:tc>
        <w:tc>
          <w:tcPr>
            <w:tcW w:w="130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政府性基金预算财政拨款</w:t>
            </w:r>
          </w:p>
        </w:tc>
      </w:tr>
      <w:tr w:rsidR="00F434C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栏　　次</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center"/>
              <w:rPr>
                <w:rFonts w:ascii="宋体" w:cs="Times New Roman"/>
                <w:b/>
                <w:bCs/>
                <w:color w:val="000000"/>
                <w:sz w:val="16"/>
                <w:szCs w:val="16"/>
              </w:rPr>
            </w:pP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栏</w:t>
            </w:r>
            <w:r>
              <w:rPr>
                <w:rFonts w:ascii="宋体" w:hAnsi="宋体" w:cs="宋体"/>
                <w:b/>
                <w:bCs/>
                <w:color w:val="000000"/>
                <w:kern w:val="0"/>
                <w:sz w:val="16"/>
                <w:szCs w:val="16"/>
              </w:rPr>
              <w:t xml:space="preserve">    </w:t>
            </w:r>
            <w:r>
              <w:rPr>
                <w:rFonts w:ascii="宋体" w:hAnsi="宋体" w:cs="宋体" w:hint="eastAsia"/>
                <w:b/>
                <w:bCs/>
                <w:color w:val="000000"/>
                <w:kern w:val="0"/>
                <w:sz w:val="16"/>
                <w:szCs w:val="16"/>
              </w:rPr>
              <w:t>次</w:t>
            </w:r>
          </w:p>
        </w:tc>
        <w:tc>
          <w:tcPr>
            <w:tcW w:w="420" w:type="dxa"/>
            <w:tcBorders>
              <w:top w:val="single" w:sz="4" w:space="0" w:color="000000"/>
              <w:left w:val="single" w:sz="4" w:space="0" w:color="000000"/>
              <w:bottom w:val="single" w:sz="4" w:space="0" w:color="000000"/>
              <w:right w:val="single" w:sz="4" w:space="0" w:color="000000"/>
            </w:tcBorders>
            <w:vAlign w:val="center"/>
          </w:tcPr>
          <w:p w:rsidR="00F434CE" w:rsidRDefault="00F434CE">
            <w:pPr>
              <w:jc w:val="center"/>
              <w:rPr>
                <w:rFonts w:ascii="宋体" w:cs="Times New Roman"/>
                <w:b/>
                <w:bCs/>
                <w:color w:val="000000"/>
                <w:sz w:val="16"/>
                <w:szCs w:val="16"/>
              </w:rPr>
            </w:pP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1300"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c>
          <w:tcPr>
            <w:tcW w:w="130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4</w:t>
            </w:r>
          </w:p>
        </w:tc>
      </w:tr>
      <w:tr w:rsidR="00F434C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一、一般公共预算财政拨款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249.52</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一、一般公共服务支出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31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130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130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二、政府性基金预算财政拨款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二、外交支出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32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130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130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三、国防支出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33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130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130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四、公共安全支出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34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130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130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五、教育支出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35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130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130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六、科学技术支出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36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130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130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七、文化体育与传媒支出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37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130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130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八、社会保障和就业支出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38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88.79</w:t>
            </w:r>
          </w:p>
        </w:tc>
        <w:tc>
          <w:tcPr>
            <w:tcW w:w="130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88.79</w:t>
            </w:r>
          </w:p>
        </w:tc>
        <w:tc>
          <w:tcPr>
            <w:tcW w:w="130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九、医疗卫生与计划生育支出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39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130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130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10</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十、节能环保支出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40</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130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130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11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十一、城乡社区支出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41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130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130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12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十二、农林水支出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42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130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130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13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十三、交通运输支出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43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130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130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14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十四、资源勘探信息等支出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44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154.39</w:t>
            </w:r>
          </w:p>
        </w:tc>
        <w:tc>
          <w:tcPr>
            <w:tcW w:w="130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154.39</w:t>
            </w:r>
          </w:p>
        </w:tc>
        <w:tc>
          <w:tcPr>
            <w:tcW w:w="130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15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十五、商业服务业等支出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45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130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130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16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十六、金融支出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46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130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130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17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十七、援助其他地区支出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47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130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130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18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十八、国土海洋气象等支出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48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130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130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19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十九、住房保障支出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49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130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130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20</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二十、粮油物资储备支出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50</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130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130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21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二十一、其他支出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51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130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130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22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二十二、债务还本支出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52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130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130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23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二十三、债务付息支出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53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130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130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24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54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F434CE" w:rsidRDefault="00F434CE">
            <w:pPr>
              <w:jc w:val="right"/>
              <w:rPr>
                <w:rFonts w:ascii="宋体" w:cs="Times New Roman"/>
                <w:color w:val="000000"/>
                <w:sz w:val="16"/>
                <w:szCs w:val="16"/>
              </w:rPr>
            </w:pPr>
          </w:p>
        </w:tc>
      </w:tr>
      <w:tr w:rsidR="00F434C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本年收入合计</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b/>
                <w:bCs/>
                <w:color w:val="000000"/>
                <w:sz w:val="16"/>
                <w:szCs w:val="16"/>
              </w:rPr>
            </w:pPr>
            <w:r>
              <w:rPr>
                <w:rFonts w:ascii="宋体" w:hAnsi="宋体" w:cs="宋体"/>
                <w:b/>
                <w:bCs/>
                <w:color w:val="000000"/>
                <w:sz w:val="16"/>
                <w:szCs w:val="16"/>
              </w:rPr>
              <w:t>249.52</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本年支出合计</w:t>
            </w:r>
          </w:p>
        </w:tc>
        <w:tc>
          <w:tcPr>
            <w:tcW w:w="420"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b/>
                <w:bCs/>
                <w:color w:val="000000"/>
                <w:sz w:val="16"/>
                <w:szCs w:val="16"/>
              </w:rPr>
            </w:pPr>
            <w:r>
              <w:rPr>
                <w:rFonts w:ascii="宋体" w:hAnsi="宋体" w:cs="宋体"/>
                <w:color w:val="000000"/>
                <w:sz w:val="22"/>
                <w:szCs w:val="22"/>
              </w:rPr>
              <w:t>243.18</w:t>
            </w:r>
          </w:p>
        </w:tc>
        <w:tc>
          <w:tcPr>
            <w:tcW w:w="130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b/>
                <w:bCs/>
                <w:color w:val="000000"/>
                <w:sz w:val="16"/>
                <w:szCs w:val="16"/>
              </w:rPr>
            </w:pPr>
            <w:r>
              <w:rPr>
                <w:rFonts w:ascii="宋体" w:hAnsi="宋体" w:cs="宋体"/>
                <w:color w:val="000000"/>
                <w:sz w:val="22"/>
                <w:szCs w:val="22"/>
              </w:rPr>
              <w:t>243.18</w:t>
            </w:r>
          </w:p>
        </w:tc>
        <w:tc>
          <w:tcPr>
            <w:tcW w:w="1300" w:type="dxa"/>
            <w:tcBorders>
              <w:top w:val="single" w:sz="4" w:space="0" w:color="000000"/>
              <w:left w:val="single" w:sz="4" w:space="0" w:color="000000"/>
              <w:bottom w:val="single" w:sz="4" w:space="0" w:color="000000"/>
              <w:right w:val="single" w:sz="12" w:space="0" w:color="000000"/>
            </w:tcBorders>
            <w:vAlign w:val="center"/>
          </w:tcPr>
          <w:p w:rsidR="00F434CE" w:rsidRDefault="00F434CE">
            <w:pPr>
              <w:autoSpaceDN w:val="0"/>
              <w:jc w:val="right"/>
              <w:textAlignment w:val="center"/>
              <w:rPr>
                <w:rFonts w:ascii="宋体" w:cs="Times New Roman"/>
                <w:b/>
                <w:bCs/>
                <w:color w:val="000000"/>
                <w:sz w:val="16"/>
                <w:szCs w:val="16"/>
              </w:rPr>
            </w:pPr>
          </w:p>
        </w:tc>
      </w:tr>
      <w:tr w:rsidR="00F434C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 xml:space="preserve">　年初财政拨款结转和结余</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26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16"/>
                <w:szCs w:val="16"/>
              </w:rPr>
              <w:t>8.96</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 xml:space="preserve">　年末财政拨款结转和结余</w:t>
            </w:r>
          </w:p>
        </w:tc>
        <w:tc>
          <w:tcPr>
            <w:tcW w:w="420"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56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15.30</w:t>
            </w:r>
          </w:p>
        </w:tc>
        <w:tc>
          <w:tcPr>
            <w:tcW w:w="130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15.30</w:t>
            </w:r>
          </w:p>
        </w:tc>
        <w:tc>
          <w:tcPr>
            <w:tcW w:w="1300" w:type="dxa"/>
            <w:tcBorders>
              <w:top w:val="single" w:sz="4" w:space="0" w:color="000000"/>
              <w:left w:val="single" w:sz="4" w:space="0" w:color="000000"/>
              <w:bottom w:val="single" w:sz="4" w:space="0" w:color="000000"/>
              <w:right w:val="single" w:sz="12" w:space="0" w:color="000000"/>
            </w:tcBorders>
            <w:vAlign w:val="center"/>
          </w:tcPr>
          <w:p w:rsidR="00F434CE" w:rsidRDefault="00F434CE">
            <w:pPr>
              <w:autoSpaceDN w:val="0"/>
              <w:jc w:val="right"/>
              <w:textAlignment w:val="center"/>
              <w:rPr>
                <w:rFonts w:ascii="宋体" w:cs="Times New Roman"/>
                <w:color w:val="000000"/>
                <w:sz w:val="16"/>
                <w:szCs w:val="16"/>
              </w:rPr>
            </w:pPr>
          </w:p>
        </w:tc>
      </w:tr>
      <w:tr w:rsidR="00F434C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 xml:space="preserve">　一般公共预算财政拨款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27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8.96</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57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F434CE" w:rsidRDefault="00F434CE">
            <w:pPr>
              <w:autoSpaceDN w:val="0"/>
              <w:jc w:val="right"/>
              <w:textAlignment w:val="center"/>
              <w:rPr>
                <w:rFonts w:ascii="宋体" w:cs="Times New Roman"/>
                <w:color w:val="000000"/>
                <w:sz w:val="16"/>
                <w:szCs w:val="16"/>
              </w:rPr>
            </w:pPr>
          </w:p>
        </w:tc>
      </w:tr>
      <w:tr w:rsidR="00F434CE">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 xml:space="preserve">　政府性基金预算财政拨款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28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58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F434CE" w:rsidRDefault="00F434CE">
            <w:pPr>
              <w:autoSpaceDN w:val="0"/>
              <w:jc w:val="right"/>
              <w:textAlignment w:val="center"/>
              <w:rPr>
                <w:rFonts w:ascii="宋体" w:cs="Times New Roman"/>
                <w:color w:val="000000"/>
                <w:sz w:val="16"/>
                <w:szCs w:val="16"/>
              </w:rPr>
            </w:pPr>
          </w:p>
        </w:tc>
      </w:tr>
      <w:tr w:rsidR="00F434CE">
        <w:trPr>
          <w:trHeight w:val="90"/>
        </w:trPr>
        <w:tc>
          <w:tcPr>
            <w:tcW w:w="2145" w:type="dxa"/>
            <w:tcBorders>
              <w:top w:val="single" w:sz="4" w:space="0" w:color="000000"/>
              <w:left w:val="single" w:sz="12" w:space="0" w:color="000000"/>
              <w:bottom w:val="single" w:sz="12"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总计</w:t>
            </w:r>
          </w:p>
        </w:tc>
        <w:tc>
          <w:tcPr>
            <w:tcW w:w="405" w:type="dxa"/>
            <w:gridSpan w:val="2"/>
            <w:tcBorders>
              <w:top w:val="single" w:sz="4" w:space="0" w:color="000000"/>
              <w:left w:val="single" w:sz="4" w:space="0" w:color="000000"/>
              <w:bottom w:val="single" w:sz="12"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30</w:t>
            </w:r>
          </w:p>
        </w:tc>
        <w:tc>
          <w:tcPr>
            <w:tcW w:w="1470" w:type="dxa"/>
            <w:gridSpan w:val="2"/>
            <w:tcBorders>
              <w:top w:val="single" w:sz="4" w:space="0" w:color="000000"/>
              <w:left w:val="single" w:sz="4" w:space="0" w:color="000000"/>
              <w:bottom w:val="single" w:sz="12" w:space="0" w:color="000000"/>
              <w:right w:val="single" w:sz="4" w:space="0" w:color="000000"/>
            </w:tcBorders>
            <w:vAlign w:val="center"/>
          </w:tcPr>
          <w:p w:rsidR="00F434CE" w:rsidRDefault="00F434CE">
            <w:pPr>
              <w:autoSpaceDN w:val="0"/>
              <w:jc w:val="right"/>
              <w:textAlignment w:val="center"/>
              <w:rPr>
                <w:rFonts w:ascii="宋体" w:cs="Times New Roman"/>
                <w:b/>
                <w:bCs/>
                <w:color w:val="000000"/>
                <w:sz w:val="16"/>
                <w:szCs w:val="16"/>
              </w:rPr>
            </w:pPr>
            <w:r>
              <w:rPr>
                <w:rFonts w:ascii="宋体" w:hAnsi="宋体" w:cs="宋体"/>
                <w:color w:val="000000"/>
                <w:sz w:val="22"/>
                <w:szCs w:val="22"/>
              </w:rPr>
              <w:t>258.48</w:t>
            </w:r>
          </w:p>
        </w:tc>
        <w:tc>
          <w:tcPr>
            <w:tcW w:w="2085" w:type="dxa"/>
            <w:gridSpan w:val="3"/>
            <w:tcBorders>
              <w:top w:val="single" w:sz="4" w:space="0" w:color="000000"/>
              <w:left w:val="single" w:sz="4" w:space="0" w:color="000000"/>
              <w:bottom w:val="single" w:sz="12"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总计</w:t>
            </w:r>
          </w:p>
        </w:tc>
        <w:tc>
          <w:tcPr>
            <w:tcW w:w="420" w:type="dxa"/>
            <w:tcBorders>
              <w:top w:val="single" w:sz="4" w:space="0" w:color="000000"/>
              <w:left w:val="single" w:sz="4" w:space="0" w:color="000000"/>
              <w:bottom w:val="single" w:sz="12"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60</w:t>
            </w:r>
          </w:p>
        </w:tc>
        <w:tc>
          <w:tcPr>
            <w:tcW w:w="1300" w:type="dxa"/>
            <w:gridSpan w:val="3"/>
            <w:tcBorders>
              <w:top w:val="single" w:sz="4" w:space="0" w:color="000000"/>
              <w:left w:val="single" w:sz="4" w:space="0" w:color="000000"/>
              <w:bottom w:val="single" w:sz="12" w:space="0" w:color="000000"/>
              <w:right w:val="single" w:sz="4" w:space="0" w:color="000000"/>
            </w:tcBorders>
            <w:vAlign w:val="center"/>
          </w:tcPr>
          <w:p w:rsidR="00F434CE" w:rsidRDefault="00F434CE">
            <w:pPr>
              <w:autoSpaceDN w:val="0"/>
              <w:jc w:val="right"/>
              <w:textAlignment w:val="center"/>
              <w:rPr>
                <w:rFonts w:ascii="宋体" w:cs="Times New Roman"/>
                <w:b/>
                <w:bCs/>
                <w:color w:val="000000"/>
                <w:sz w:val="16"/>
                <w:szCs w:val="16"/>
              </w:rPr>
            </w:pPr>
            <w:r>
              <w:rPr>
                <w:rFonts w:ascii="宋体" w:hAnsi="宋体" w:cs="宋体"/>
                <w:color w:val="000000"/>
                <w:sz w:val="22"/>
                <w:szCs w:val="22"/>
              </w:rPr>
              <w:t>258.48</w:t>
            </w:r>
          </w:p>
        </w:tc>
        <w:tc>
          <w:tcPr>
            <w:tcW w:w="1300" w:type="dxa"/>
            <w:tcBorders>
              <w:top w:val="single" w:sz="4" w:space="0" w:color="000000"/>
              <w:left w:val="single" w:sz="4" w:space="0" w:color="000000"/>
              <w:bottom w:val="single" w:sz="12" w:space="0" w:color="000000"/>
              <w:right w:val="single" w:sz="4" w:space="0" w:color="000000"/>
            </w:tcBorders>
            <w:vAlign w:val="center"/>
          </w:tcPr>
          <w:p w:rsidR="00F434CE" w:rsidRDefault="00F434CE">
            <w:pPr>
              <w:autoSpaceDN w:val="0"/>
              <w:jc w:val="right"/>
              <w:textAlignment w:val="center"/>
              <w:rPr>
                <w:rFonts w:ascii="宋体" w:cs="Times New Roman"/>
                <w:b/>
                <w:bCs/>
                <w:color w:val="000000"/>
                <w:sz w:val="16"/>
                <w:szCs w:val="16"/>
              </w:rPr>
            </w:pPr>
            <w:r>
              <w:rPr>
                <w:rFonts w:ascii="宋体" w:hAnsi="宋体" w:cs="宋体"/>
                <w:color w:val="000000"/>
                <w:sz w:val="22"/>
                <w:szCs w:val="22"/>
              </w:rPr>
              <w:t>258.48</w:t>
            </w:r>
          </w:p>
        </w:tc>
        <w:tc>
          <w:tcPr>
            <w:tcW w:w="1300" w:type="dxa"/>
            <w:tcBorders>
              <w:top w:val="single" w:sz="4" w:space="0" w:color="000000"/>
              <w:left w:val="single" w:sz="4" w:space="0" w:color="000000"/>
              <w:bottom w:val="single" w:sz="12" w:space="0" w:color="000000"/>
              <w:right w:val="single" w:sz="12" w:space="0" w:color="000000"/>
            </w:tcBorders>
            <w:vAlign w:val="center"/>
          </w:tcPr>
          <w:p w:rsidR="00F434CE" w:rsidRDefault="00F434CE">
            <w:pPr>
              <w:autoSpaceDN w:val="0"/>
              <w:jc w:val="right"/>
              <w:textAlignment w:val="center"/>
              <w:rPr>
                <w:rFonts w:ascii="宋体" w:cs="Times New Roman"/>
                <w:b/>
                <w:bCs/>
                <w:color w:val="000000"/>
                <w:sz w:val="16"/>
                <w:szCs w:val="16"/>
              </w:rPr>
            </w:pPr>
          </w:p>
        </w:tc>
      </w:tr>
      <w:tr w:rsidR="00F434CE">
        <w:trPr>
          <w:trHeight w:val="495"/>
        </w:trPr>
        <w:tc>
          <w:tcPr>
            <w:tcW w:w="10425" w:type="dxa"/>
            <w:gridSpan w:val="14"/>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注：本表反映部门本年度一般公共预算财政拨款和政府性基金预算财政拨款的总收支和年末结转结余情况。</w:t>
            </w:r>
            <w:r>
              <w:rPr>
                <w:rFonts w:ascii="宋体" w:hAnsi="宋体" w:cs="宋体"/>
                <w:color w:val="000000"/>
                <w:kern w:val="0"/>
                <w:sz w:val="16"/>
                <w:szCs w:val="16"/>
              </w:rPr>
              <w:t xml:space="preserve">             </w:t>
            </w:r>
          </w:p>
        </w:tc>
      </w:tr>
    </w:tbl>
    <w:p w:rsidR="00F434CE" w:rsidRDefault="00F434CE">
      <w:pPr>
        <w:spacing w:line="360" w:lineRule="auto"/>
        <w:jc w:val="center"/>
        <w:rPr>
          <w:rFonts w:ascii="隶书" w:eastAsia="隶书" w:hAnsi="隶书" w:cs="Times New Roman"/>
          <w:sz w:val="52"/>
          <w:szCs w:val="52"/>
        </w:rPr>
      </w:pPr>
      <w:r>
        <w:rPr>
          <w:rFonts w:ascii="隶书" w:eastAsia="隶书" w:hAnsi="隶书" w:cs="Times New Roman"/>
          <w:sz w:val="52"/>
          <w:szCs w:val="52"/>
        </w:rPr>
        <w:br w:type="page"/>
      </w:r>
    </w:p>
    <w:tbl>
      <w:tblPr>
        <w:tblW w:w="10440" w:type="dxa"/>
        <w:tblInd w:w="-13" w:type="dxa"/>
        <w:tblLayout w:type="fixed"/>
        <w:tblCellMar>
          <w:top w:w="15" w:type="dxa"/>
          <w:left w:w="15" w:type="dxa"/>
          <w:bottom w:w="15" w:type="dxa"/>
          <w:right w:w="15" w:type="dxa"/>
        </w:tblCellMar>
        <w:tblLook w:val="0000"/>
      </w:tblPr>
      <w:tblGrid>
        <w:gridCol w:w="1216"/>
        <w:gridCol w:w="675"/>
        <w:gridCol w:w="1800"/>
        <w:gridCol w:w="2249"/>
        <w:gridCol w:w="76"/>
        <w:gridCol w:w="1575"/>
        <w:gridCol w:w="598"/>
        <w:gridCol w:w="2251"/>
      </w:tblGrid>
      <w:tr w:rsidR="00F434CE">
        <w:trPr>
          <w:trHeight w:val="375"/>
        </w:trPr>
        <w:tc>
          <w:tcPr>
            <w:tcW w:w="10440" w:type="dxa"/>
            <w:gridSpan w:val="8"/>
            <w:vAlign w:val="bottom"/>
          </w:tcPr>
          <w:p w:rsidR="00F434CE" w:rsidRDefault="00F434CE">
            <w:pPr>
              <w:widowControl/>
              <w:jc w:val="center"/>
              <w:textAlignment w:val="bottom"/>
              <w:rPr>
                <w:rFonts w:ascii="黑体" w:eastAsia="黑体" w:hAnsi="宋体" w:cs="Times New Roman"/>
                <w:color w:val="000000"/>
                <w:sz w:val="28"/>
                <w:szCs w:val="28"/>
              </w:rPr>
            </w:pPr>
            <w:r>
              <w:rPr>
                <w:rFonts w:ascii="黑体" w:eastAsia="黑体" w:hAnsi="宋体" w:cs="黑体" w:hint="eastAsia"/>
                <w:color w:val="000000"/>
                <w:kern w:val="0"/>
                <w:sz w:val="28"/>
                <w:szCs w:val="28"/>
              </w:rPr>
              <w:t>一般公共预算财政拨款支出决算表</w:t>
            </w:r>
          </w:p>
        </w:tc>
      </w:tr>
      <w:tr w:rsidR="00F434CE">
        <w:trPr>
          <w:trHeight w:val="285"/>
        </w:trPr>
        <w:tc>
          <w:tcPr>
            <w:tcW w:w="1891" w:type="dxa"/>
            <w:gridSpan w:val="2"/>
            <w:vAlign w:val="center"/>
          </w:tcPr>
          <w:p w:rsidR="00F434CE" w:rsidRDefault="00F434CE">
            <w:pPr>
              <w:rPr>
                <w:rFonts w:ascii="宋体" w:cs="Times New Roman"/>
                <w:color w:val="000000"/>
                <w:sz w:val="16"/>
                <w:szCs w:val="16"/>
              </w:rPr>
            </w:pPr>
          </w:p>
        </w:tc>
        <w:tc>
          <w:tcPr>
            <w:tcW w:w="1800" w:type="dxa"/>
            <w:vAlign w:val="center"/>
          </w:tcPr>
          <w:p w:rsidR="00F434CE" w:rsidRDefault="00F434CE">
            <w:pPr>
              <w:rPr>
                <w:rFonts w:ascii="宋体" w:cs="Times New Roman"/>
                <w:color w:val="000000"/>
                <w:sz w:val="16"/>
                <w:szCs w:val="16"/>
              </w:rPr>
            </w:pPr>
          </w:p>
        </w:tc>
        <w:tc>
          <w:tcPr>
            <w:tcW w:w="2325" w:type="dxa"/>
            <w:gridSpan w:val="2"/>
            <w:vAlign w:val="center"/>
          </w:tcPr>
          <w:p w:rsidR="00F434CE" w:rsidRDefault="00F434CE">
            <w:pPr>
              <w:rPr>
                <w:rFonts w:ascii="宋体" w:cs="Times New Roman"/>
                <w:color w:val="000000"/>
                <w:sz w:val="16"/>
                <w:szCs w:val="16"/>
              </w:rPr>
            </w:pPr>
          </w:p>
        </w:tc>
        <w:tc>
          <w:tcPr>
            <w:tcW w:w="1575" w:type="dxa"/>
            <w:vAlign w:val="center"/>
          </w:tcPr>
          <w:p w:rsidR="00F434CE" w:rsidRDefault="00F434CE">
            <w:pPr>
              <w:rPr>
                <w:rFonts w:ascii="宋体" w:cs="Times New Roman"/>
                <w:color w:val="000000"/>
                <w:sz w:val="16"/>
                <w:szCs w:val="16"/>
              </w:rPr>
            </w:pPr>
          </w:p>
        </w:tc>
        <w:tc>
          <w:tcPr>
            <w:tcW w:w="2849" w:type="dxa"/>
            <w:gridSpan w:val="2"/>
            <w:vAlign w:val="center"/>
          </w:tcPr>
          <w:p w:rsidR="00F434CE" w:rsidRDefault="00F434CE">
            <w:pPr>
              <w:widowControl/>
              <w:jc w:val="right"/>
              <w:textAlignment w:val="center"/>
              <w:rPr>
                <w:rFonts w:ascii="宋体" w:cs="Times New Roman"/>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05</w:t>
            </w:r>
            <w:r>
              <w:rPr>
                <w:rFonts w:ascii="宋体" w:hAnsi="宋体" w:cs="宋体" w:hint="eastAsia"/>
                <w:color w:val="000000"/>
                <w:kern w:val="0"/>
                <w:sz w:val="16"/>
                <w:szCs w:val="16"/>
              </w:rPr>
              <w:t>表</w:t>
            </w:r>
          </w:p>
        </w:tc>
      </w:tr>
      <w:tr w:rsidR="00F434CE">
        <w:trPr>
          <w:trHeight w:val="270"/>
        </w:trPr>
        <w:tc>
          <w:tcPr>
            <w:tcW w:w="1891" w:type="dxa"/>
            <w:gridSpan w:val="2"/>
            <w:vAlign w:val="center"/>
          </w:tcPr>
          <w:p w:rsidR="00F434CE" w:rsidRDefault="00F434CE">
            <w:pPr>
              <w:rPr>
                <w:rFonts w:ascii="宋体" w:cs="Times New Roman"/>
                <w:color w:val="000000"/>
                <w:sz w:val="16"/>
                <w:szCs w:val="16"/>
              </w:rPr>
            </w:pPr>
          </w:p>
        </w:tc>
        <w:tc>
          <w:tcPr>
            <w:tcW w:w="1800" w:type="dxa"/>
            <w:vAlign w:val="center"/>
          </w:tcPr>
          <w:p w:rsidR="00F434CE" w:rsidRDefault="00F434CE">
            <w:pPr>
              <w:rPr>
                <w:rFonts w:ascii="宋体" w:cs="Times New Roman"/>
                <w:color w:val="000000"/>
                <w:sz w:val="16"/>
                <w:szCs w:val="16"/>
              </w:rPr>
            </w:pPr>
          </w:p>
        </w:tc>
        <w:tc>
          <w:tcPr>
            <w:tcW w:w="2325" w:type="dxa"/>
            <w:gridSpan w:val="2"/>
            <w:vAlign w:val="center"/>
          </w:tcPr>
          <w:p w:rsidR="00F434CE" w:rsidRDefault="00F434CE">
            <w:pPr>
              <w:rPr>
                <w:rFonts w:ascii="宋体" w:cs="Times New Roman"/>
                <w:color w:val="000000"/>
                <w:sz w:val="16"/>
                <w:szCs w:val="16"/>
              </w:rPr>
            </w:pPr>
          </w:p>
        </w:tc>
        <w:tc>
          <w:tcPr>
            <w:tcW w:w="1575" w:type="dxa"/>
            <w:vAlign w:val="center"/>
          </w:tcPr>
          <w:p w:rsidR="00F434CE" w:rsidRDefault="00F434CE">
            <w:pPr>
              <w:rPr>
                <w:rFonts w:ascii="宋体" w:cs="Times New Roman"/>
                <w:color w:val="000000"/>
                <w:sz w:val="16"/>
                <w:szCs w:val="16"/>
              </w:rPr>
            </w:pPr>
          </w:p>
        </w:tc>
        <w:tc>
          <w:tcPr>
            <w:tcW w:w="2849" w:type="dxa"/>
            <w:gridSpan w:val="2"/>
            <w:vAlign w:val="center"/>
          </w:tcPr>
          <w:p w:rsidR="00F434CE" w:rsidRDefault="00F434CE">
            <w:pPr>
              <w:widowControl/>
              <w:jc w:val="right"/>
              <w:textAlignment w:val="center"/>
              <w:rPr>
                <w:rFonts w:ascii="宋体" w:cs="Times New Roman"/>
                <w:color w:val="000000"/>
                <w:sz w:val="16"/>
                <w:szCs w:val="16"/>
              </w:rPr>
            </w:pPr>
            <w:r>
              <w:rPr>
                <w:rFonts w:ascii="宋体" w:hAnsi="宋体" w:cs="宋体" w:hint="eastAsia"/>
                <w:color w:val="000000"/>
                <w:kern w:val="0"/>
                <w:sz w:val="16"/>
                <w:szCs w:val="16"/>
              </w:rPr>
              <w:t>单位：万元</w:t>
            </w:r>
          </w:p>
        </w:tc>
      </w:tr>
      <w:tr w:rsidR="00F434CE">
        <w:trPr>
          <w:trHeight w:val="300"/>
        </w:trPr>
        <w:tc>
          <w:tcPr>
            <w:tcW w:w="3691" w:type="dxa"/>
            <w:gridSpan w:val="3"/>
            <w:tcBorders>
              <w:top w:val="single" w:sz="12" w:space="0" w:color="000000"/>
              <w:left w:val="single" w:sz="12"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项目</w:t>
            </w:r>
          </w:p>
        </w:tc>
        <w:tc>
          <w:tcPr>
            <w:tcW w:w="2249" w:type="dxa"/>
            <w:vMerge w:val="restart"/>
            <w:tcBorders>
              <w:top w:val="single" w:sz="12"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本年支出合计</w:t>
            </w:r>
          </w:p>
        </w:tc>
        <w:tc>
          <w:tcPr>
            <w:tcW w:w="2249" w:type="dxa"/>
            <w:gridSpan w:val="3"/>
            <w:vMerge w:val="restart"/>
            <w:tcBorders>
              <w:top w:val="single" w:sz="12"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基本支出</w:t>
            </w:r>
          </w:p>
        </w:tc>
        <w:tc>
          <w:tcPr>
            <w:tcW w:w="2251" w:type="dxa"/>
            <w:vMerge w:val="restart"/>
            <w:tcBorders>
              <w:top w:val="single" w:sz="12" w:space="0" w:color="000000"/>
              <w:left w:val="single" w:sz="4" w:space="0" w:color="000000"/>
              <w:bottom w:val="single" w:sz="4" w:space="0" w:color="000000"/>
              <w:right w:val="single" w:sz="12"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项目支出</w:t>
            </w:r>
          </w:p>
        </w:tc>
      </w:tr>
      <w:tr w:rsidR="00F434CE">
        <w:trPr>
          <w:trHeight w:val="600"/>
        </w:trPr>
        <w:tc>
          <w:tcPr>
            <w:tcW w:w="1216"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功能分类</w:t>
            </w:r>
            <w:r>
              <w:rPr>
                <w:rFonts w:ascii="宋体" w:cs="Times New Roman"/>
                <w:b/>
                <w:bCs/>
                <w:color w:val="000000"/>
                <w:kern w:val="0"/>
                <w:sz w:val="16"/>
                <w:szCs w:val="16"/>
              </w:rPr>
              <w:br/>
            </w:r>
            <w:r>
              <w:rPr>
                <w:rFonts w:ascii="宋体" w:hAnsi="宋体" w:cs="宋体" w:hint="eastAsia"/>
                <w:b/>
                <w:bCs/>
                <w:color w:val="000000"/>
                <w:kern w:val="0"/>
                <w:sz w:val="16"/>
                <w:szCs w:val="16"/>
              </w:rPr>
              <w:t>科目编码</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科目名称</w:t>
            </w:r>
          </w:p>
        </w:tc>
        <w:tc>
          <w:tcPr>
            <w:tcW w:w="2249" w:type="dxa"/>
            <w:vMerge/>
            <w:tcBorders>
              <w:top w:val="single" w:sz="12" w:space="0" w:color="000000"/>
              <w:left w:val="single" w:sz="4" w:space="0" w:color="000000"/>
              <w:bottom w:val="single" w:sz="4" w:space="0" w:color="000000"/>
              <w:right w:val="single" w:sz="4" w:space="0" w:color="000000"/>
            </w:tcBorders>
            <w:vAlign w:val="center"/>
          </w:tcPr>
          <w:p w:rsidR="00F434CE" w:rsidRDefault="00F434CE">
            <w:pPr>
              <w:jc w:val="center"/>
              <w:rPr>
                <w:rFonts w:ascii="宋体" w:cs="Times New Roman"/>
                <w:b/>
                <w:bCs/>
                <w:color w:val="000000"/>
                <w:sz w:val="16"/>
                <w:szCs w:val="16"/>
              </w:rPr>
            </w:pPr>
          </w:p>
        </w:tc>
        <w:tc>
          <w:tcPr>
            <w:tcW w:w="2249" w:type="dxa"/>
            <w:gridSpan w:val="3"/>
            <w:vMerge/>
            <w:tcBorders>
              <w:top w:val="single" w:sz="12" w:space="0" w:color="000000"/>
              <w:left w:val="single" w:sz="4" w:space="0" w:color="000000"/>
              <w:bottom w:val="single" w:sz="4" w:space="0" w:color="000000"/>
              <w:right w:val="single" w:sz="4" w:space="0" w:color="000000"/>
            </w:tcBorders>
            <w:vAlign w:val="center"/>
          </w:tcPr>
          <w:p w:rsidR="00F434CE" w:rsidRDefault="00F434CE">
            <w:pPr>
              <w:jc w:val="center"/>
              <w:rPr>
                <w:rFonts w:ascii="宋体" w:cs="Times New Roman"/>
                <w:b/>
                <w:bCs/>
                <w:color w:val="000000"/>
                <w:sz w:val="16"/>
                <w:szCs w:val="16"/>
              </w:rPr>
            </w:pPr>
          </w:p>
        </w:tc>
        <w:tc>
          <w:tcPr>
            <w:tcW w:w="2251" w:type="dxa"/>
            <w:vMerge/>
            <w:tcBorders>
              <w:top w:val="single" w:sz="12" w:space="0" w:color="000000"/>
              <w:left w:val="single" w:sz="4" w:space="0" w:color="000000"/>
              <w:bottom w:val="single" w:sz="4" w:space="0" w:color="000000"/>
              <w:right w:val="single" w:sz="12" w:space="0" w:color="000000"/>
            </w:tcBorders>
            <w:vAlign w:val="center"/>
          </w:tcPr>
          <w:p w:rsidR="00F434CE" w:rsidRDefault="00F434CE">
            <w:pPr>
              <w:jc w:val="center"/>
              <w:rPr>
                <w:rFonts w:ascii="宋体" w:cs="Times New Roman"/>
                <w:b/>
                <w:bCs/>
                <w:color w:val="000000"/>
                <w:sz w:val="16"/>
                <w:szCs w:val="16"/>
              </w:rPr>
            </w:pPr>
          </w:p>
        </w:tc>
      </w:tr>
      <w:tr w:rsidR="00F434CE">
        <w:trPr>
          <w:trHeight w:val="300"/>
        </w:trPr>
        <w:tc>
          <w:tcPr>
            <w:tcW w:w="3691" w:type="dxa"/>
            <w:gridSpan w:val="3"/>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栏次</w:t>
            </w:r>
          </w:p>
        </w:tc>
        <w:tc>
          <w:tcPr>
            <w:tcW w:w="2249"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2251"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r>
      <w:tr w:rsidR="00F434CE">
        <w:trPr>
          <w:trHeight w:val="300"/>
        </w:trPr>
        <w:tc>
          <w:tcPr>
            <w:tcW w:w="3691" w:type="dxa"/>
            <w:gridSpan w:val="3"/>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合计</w:t>
            </w:r>
          </w:p>
        </w:tc>
        <w:tc>
          <w:tcPr>
            <w:tcW w:w="2249"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b/>
                <w:bCs/>
                <w:color w:val="000000"/>
                <w:sz w:val="16"/>
                <w:szCs w:val="16"/>
              </w:rPr>
            </w:pPr>
            <w:r>
              <w:rPr>
                <w:rFonts w:ascii="宋体" w:hAnsi="宋体" w:cs="宋体"/>
                <w:b/>
                <w:bCs/>
                <w:color w:val="000000"/>
                <w:sz w:val="22"/>
                <w:szCs w:val="22"/>
              </w:rPr>
              <w:t>243.18</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b/>
                <w:bCs/>
                <w:color w:val="000000"/>
                <w:sz w:val="16"/>
                <w:szCs w:val="16"/>
              </w:rPr>
            </w:pPr>
            <w:r>
              <w:rPr>
                <w:rFonts w:ascii="宋体" w:hAnsi="宋体" w:cs="宋体"/>
                <w:b/>
                <w:bCs/>
                <w:color w:val="000000"/>
                <w:sz w:val="22"/>
                <w:szCs w:val="22"/>
              </w:rPr>
              <w:t>243.18</w:t>
            </w:r>
          </w:p>
        </w:tc>
        <w:tc>
          <w:tcPr>
            <w:tcW w:w="2251"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b/>
                <w:bCs/>
                <w:color w:val="000000"/>
                <w:sz w:val="16"/>
                <w:szCs w:val="16"/>
              </w:rPr>
            </w:pPr>
          </w:p>
        </w:tc>
      </w:tr>
      <w:tr w:rsidR="00F434CE">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F434CE" w:rsidRDefault="00F434CE">
            <w:pPr>
              <w:autoSpaceDN w:val="0"/>
              <w:jc w:val="left"/>
              <w:textAlignment w:val="center"/>
              <w:rPr>
                <w:rFonts w:ascii="宋体" w:cs="Times New Roman"/>
                <w:b/>
                <w:bCs/>
                <w:color w:val="000000"/>
                <w:sz w:val="16"/>
                <w:szCs w:val="16"/>
              </w:rPr>
            </w:pPr>
            <w:r>
              <w:rPr>
                <w:rFonts w:ascii="宋体" w:hAnsi="宋体" w:cs="宋体"/>
                <w:color w:val="000000"/>
                <w:sz w:val="22"/>
                <w:szCs w:val="22"/>
              </w:rPr>
              <w:t>208</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left"/>
              <w:textAlignment w:val="center"/>
              <w:rPr>
                <w:rFonts w:ascii="宋体" w:cs="Times New Roman"/>
                <w:b/>
                <w:bCs/>
                <w:color w:val="000000"/>
                <w:sz w:val="16"/>
                <w:szCs w:val="16"/>
              </w:rPr>
            </w:pPr>
            <w:r>
              <w:rPr>
                <w:rFonts w:ascii="宋体" w:hAnsi="宋体" w:cs="宋体" w:hint="eastAsia"/>
                <w:color w:val="000000"/>
                <w:sz w:val="22"/>
                <w:szCs w:val="22"/>
              </w:rPr>
              <w:t>社会保障和就业支出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b/>
                <w:bCs/>
                <w:color w:val="000000"/>
                <w:sz w:val="16"/>
                <w:szCs w:val="16"/>
              </w:rPr>
            </w:pPr>
            <w:r>
              <w:rPr>
                <w:rFonts w:ascii="宋体" w:hAnsi="宋体" w:cs="宋体"/>
                <w:color w:val="000000"/>
                <w:sz w:val="22"/>
                <w:szCs w:val="22"/>
              </w:rPr>
              <w:t>88.79</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b/>
                <w:bCs/>
                <w:color w:val="000000"/>
                <w:sz w:val="16"/>
                <w:szCs w:val="16"/>
              </w:rPr>
            </w:pPr>
            <w:r>
              <w:rPr>
                <w:rFonts w:ascii="宋体" w:hAnsi="宋体" w:cs="宋体"/>
                <w:color w:val="000000"/>
                <w:sz w:val="22"/>
                <w:szCs w:val="22"/>
              </w:rPr>
              <w:t>88.79</w:t>
            </w:r>
          </w:p>
        </w:tc>
        <w:tc>
          <w:tcPr>
            <w:tcW w:w="2251"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b/>
                <w:bCs/>
                <w:color w:val="000000"/>
                <w:sz w:val="16"/>
                <w:szCs w:val="16"/>
              </w:rPr>
            </w:pPr>
          </w:p>
        </w:tc>
      </w:tr>
      <w:tr w:rsidR="00F434CE">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F434CE" w:rsidRDefault="00F434CE">
            <w:pPr>
              <w:autoSpaceDN w:val="0"/>
              <w:jc w:val="left"/>
              <w:textAlignment w:val="center"/>
              <w:rPr>
                <w:rFonts w:ascii="宋体" w:cs="Times New Roman"/>
                <w:color w:val="000000"/>
                <w:sz w:val="16"/>
                <w:szCs w:val="16"/>
              </w:rPr>
            </w:pPr>
            <w:r>
              <w:rPr>
                <w:rFonts w:ascii="宋体" w:hAnsi="宋体" w:cs="宋体"/>
                <w:color w:val="000000"/>
                <w:sz w:val="22"/>
                <w:szCs w:val="22"/>
              </w:rPr>
              <w:t>20805</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left"/>
              <w:textAlignment w:val="center"/>
              <w:rPr>
                <w:rFonts w:ascii="宋体" w:cs="Times New Roman"/>
                <w:color w:val="000000"/>
                <w:sz w:val="16"/>
                <w:szCs w:val="16"/>
              </w:rPr>
            </w:pPr>
            <w:r>
              <w:rPr>
                <w:rFonts w:ascii="宋体" w:hAnsi="宋体" w:cs="宋体" w:hint="eastAsia"/>
                <w:color w:val="000000"/>
                <w:sz w:val="22"/>
                <w:szCs w:val="22"/>
              </w:rPr>
              <w:t>行政事业单位离退休</w:t>
            </w:r>
          </w:p>
        </w:tc>
        <w:tc>
          <w:tcPr>
            <w:tcW w:w="2249"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82.29</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82.29</w:t>
            </w:r>
          </w:p>
        </w:tc>
        <w:tc>
          <w:tcPr>
            <w:tcW w:w="2251"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F434CE" w:rsidRDefault="00F434CE">
            <w:pPr>
              <w:autoSpaceDN w:val="0"/>
              <w:jc w:val="left"/>
              <w:textAlignment w:val="center"/>
              <w:rPr>
                <w:rFonts w:ascii="宋体" w:cs="Times New Roman"/>
                <w:color w:val="000000"/>
                <w:sz w:val="16"/>
                <w:szCs w:val="16"/>
              </w:rPr>
            </w:pPr>
            <w:r>
              <w:rPr>
                <w:rFonts w:ascii="宋体" w:hAnsi="宋体" w:cs="宋体"/>
                <w:color w:val="000000"/>
                <w:sz w:val="22"/>
                <w:szCs w:val="22"/>
              </w:rPr>
              <w:t>2080502</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left"/>
              <w:textAlignment w:val="center"/>
              <w:rPr>
                <w:rFonts w:ascii="宋体" w:cs="Times New Roman"/>
                <w:color w:val="000000"/>
                <w:sz w:val="16"/>
                <w:szCs w:val="16"/>
              </w:rPr>
            </w:pPr>
            <w:r>
              <w:rPr>
                <w:rFonts w:ascii="宋体" w:hAnsi="宋体" w:cs="宋体"/>
                <w:color w:val="000000"/>
                <w:sz w:val="22"/>
                <w:szCs w:val="22"/>
              </w:rPr>
              <w:t xml:space="preserve">  </w:t>
            </w:r>
            <w:r>
              <w:rPr>
                <w:rFonts w:ascii="宋体" w:hAnsi="宋体" w:cs="宋体" w:hint="eastAsia"/>
                <w:color w:val="000000"/>
                <w:sz w:val="22"/>
                <w:szCs w:val="22"/>
              </w:rPr>
              <w:t>事业单位离退休</w:t>
            </w:r>
          </w:p>
        </w:tc>
        <w:tc>
          <w:tcPr>
            <w:tcW w:w="2249"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82.29</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82.29</w:t>
            </w:r>
          </w:p>
        </w:tc>
        <w:tc>
          <w:tcPr>
            <w:tcW w:w="2251"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F434CE" w:rsidRDefault="00F434CE">
            <w:pPr>
              <w:autoSpaceDN w:val="0"/>
              <w:jc w:val="left"/>
              <w:textAlignment w:val="center"/>
              <w:rPr>
                <w:rFonts w:ascii="宋体" w:cs="Times New Roman"/>
                <w:color w:val="000000"/>
                <w:sz w:val="16"/>
                <w:szCs w:val="16"/>
              </w:rPr>
            </w:pPr>
            <w:r>
              <w:rPr>
                <w:rFonts w:ascii="宋体" w:hAnsi="宋体" w:cs="宋体"/>
                <w:color w:val="000000"/>
                <w:sz w:val="22"/>
                <w:szCs w:val="22"/>
              </w:rPr>
              <w:t>20899</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left"/>
              <w:textAlignment w:val="center"/>
              <w:rPr>
                <w:rFonts w:ascii="宋体" w:cs="Times New Roman"/>
                <w:color w:val="000000"/>
                <w:sz w:val="16"/>
                <w:szCs w:val="16"/>
              </w:rPr>
            </w:pPr>
            <w:r>
              <w:rPr>
                <w:rFonts w:ascii="宋体" w:hAnsi="宋体" w:cs="宋体" w:hint="eastAsia"/>
                <w:color w:val="000000"/>
                <w:sz w:val="22"/>
                <w:szCs w:val="22"/>
              </w:rPr>
              <w:t>其他社会保障和就业支出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6.50</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6.50</w:t>
            </w:r>
          </w:p>
        </w:tc>
        <w:tc>
          <w:tcPr>
            <w:tcW w:w="2251"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F434CE" w:rsidRDefault="00F434CE">
            <w:pPr>
              <w:autoSpaceDN w:val="0"/>
              <w:jc w:val="left"/>
              <w:textAlignment w:val="center"/>
              <w:rPr>
                <w:rFonts w:ascii="宋体" w:cs="Times New Roman"/>
                <w:color w:val="000000"/>
                <w:sz w:val="16"/>
                <w:szCs w:val="16"/>
              </w:rPr>
            </w:pPr>
            <w:r>
              <w:rPr>
                <w:rFonts w:ascii="宋体" w:hAnsi="宋体" w:cs="宋体"/>
                <w:color w:val="000000"/>
                <w:sz w:val="22"/>
                <w:szCs w:val="22"/>
              </w:rPr>
              <w:t>2089901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left"/>
              <w:textAlignment w:val="center"/>
              <w:rPr>
                <w:rFonts w:ascii="宋体" w:cs="Times New Roman"/>
                <w:color w:val="000000"/>
                <w:sz w:val="16"/>
                <w:szCs w:val="16"/>
              </w:rPr>
            </w:pPr>
            <w:r>
              <w:rPr>
                <w:rFonts w:ascii="宋体" w:hAnsi="宋体" w:cs="宋体"/>
                <w:color w:val="000000"/>
                <w:sz w:val="22"/>
                <w:szCs w:val="22"/>
              </w:rPr>
              <w:t xml:space="preserve">  </w:t>
            </w:r>
            <w:r>
              <w:rPr>
                <w:rFonts w:ascii="宋体" w:hAnsi="宋体" w:cs="宋体" w:hint="eastAsia"/>
                <w:color w:val="000000"/>
                <w:sz w:val="22"/>
                <w:szCs w:val="22"/>
              </w:rPr>
              <w:t>其他社会保障和就业支出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6.50</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6.50</w:t>
            </w:r>
          </w:p>
        </w:tc>
        <w:tc>
          <w:tcPr>
            <w:tcW w:w="2251"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F434CE" w:rsidRDefault="00F434CE">
            <w:pPr>
              <w:autoSpaceDN w:val="0"/>
              <w:jc w:val="left"/>
              <w:textAlignment w:val="center"/>
              <w:rPr>
                <w:rFonts w:ascii="宋体" w:cs="Times New Roman"/>
                <w:color w:val="000000"/>
                <w:sz w:val="16"/>
                <w:szCs w:val="16"/>
              </w:rPr>
            </w:pPr>
            <w:r>
              <w:rPr>
                <w:rFonts w:ascii="宋体" w:hAnsi="宋体" w:cs="宋体"/>
                <w:color w:val="000000"/>
                <w:sz w:val="22"/>
                <w:szCs w:val="22"/>
              </w:rPr>
              <w:t>215</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left"/>
              <w:textAlignment w:val="center"/>
              <w:rPr>
                <w:rFonts w:ascii="宋体" w:cs="Times New Roman"/>
                <w:color w:val="000000"/>
                <w:sz w:val="16"/>
                <w:szCs w:val="16"/>
              </w:rPr>
            </w:pPr>
            <w:r>
              <w:rPr>
                <w:rFonts w:ascii="宋体" w:hAnsi="宋体" w:cs="宋体" w:hint="eastAsia"/>
                <w:color w:val="000000"/>
                <w:sz w:val="22"/>
                <w:szCs w:val="22"/>
              </w:rPr>
              <w:t>资源勘探信息等支出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154.39</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154.39</w:t>
            </w:r>
          </w:p>
        </w:tc>
        <w:tc>
          <w:tcPr>
            <w:tcW w:w="2251"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F434CE" w:rsidRDefault="00F434CE">
            <w:pPr>
              <w:autoSpaceDN w:val="0"/>
              <w:jc w:val="left"/>
              <w:textAlignment w:val="center"/>
              <w:rPr>
                <w:rFonts w:ascii="宋体" w:cs="Times New Roman"/>
                <w:color w:val="000000"/>
                <w:sz w:val="16"/>
                <w:szCs w:val="16"/>
              </w:rPr>
            </w:pPr>
            <w:r>
              <w:rPr>
                <w:rFonts w:ascii="宋体" w:hAnsi="宋体" w:cs="宋体"/>
                <w:color w:val="000000"/>
                <w:sz w:val="22"/>
                <w:szCs w:val="22"/>
              </w:rPr>
              <w:t>21508</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left"/>
              <w:textAlignment w:val="center"/>
              <w:rPr>
                <w:rFonts w:ascii="宋体" w:cs="Times New Roman"/>
                <w:color w:val="000000"/>
                <w:sz w:val="16"/>
                <w:szCs w:val="16"/>
              </w:rPr>
            </w:pPr>
            <w:r>
              <w:rPr>
                <w:rFonts w:ascii="宋体" w:hAnsi="宋体" w:cs="宋体" w:hint="eastAsia"/>
                <w:color w:val="000000"/>
                <w:sz w:val="22"/>
                <w:szCs w:val="22"/>
              </w:rPr>
              <w:t>支持中小企业发展和管理支出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154.39</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154.39</w:t>
            </w:r>
          </w:p>
        </w:tc>
        <w:tc>
          <w:tcPr>
            <w:tcW w:w="2251"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F434CE" w:rsidRDefault="00F434CE">
            <w:pPr>
              <w:autoSpaceDN w:val="0"/>
              <w:jc w:val="left"/>
              <w:textAlignment w:val="center"/>
              <w:rPr>
                <w:rFonts w:ascii="宋体" w:cs="Times New Roman"/>
                <w:color w:val="000000"/>
                <w:sz w:val="16"/>
                <w:szCs w:val="16"/>
              </w:rPr>
            </w:pPr>
            <w:r>
              <w:rPr>
                <w:rFonts w:ascii="宋体" w:hAnsi="宋体" w:cs="宋体"/>
                <w:color w:val="000000"/>
                <w:sz w:val="22"/>
                <w:szCs w:val="22"/>
              </w:rPr>
              <w:t>2150801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left"/>
              <w:textAlignment w:val="center"/>
              <w:rPr>
                <w:rFonts w:ascii="宋体" w:cs="Times New Roman"/>
                <w:color w:val="000000"/>
                <w:sz w:val="16"/>
                <w:szCs w:val="16"/>
              </w:rPr>
            </w:pPr>
            <w:r>
              <w:rPr>
                <w:rFonts w:ascii="宋体" w:hAnsi="宋体" w:cs="宋体"/>
                <w:color w:val="000000"/>
                <w:sz w:val="22"/>
                <w:szCs w:val="22"/>
              </w:rPr>
              <w:t xml:space="preserve">  </w:t>
            </w:r>
            <w:r>
              <w:rPr>
                <w:rFonts w:ascii="宋体" w:hAnsi="宋体" w:cs="宋体" w:hint="eastAsia"/>
                <w:color w:val="000000"/>
                <w:sz w:val="22"/>
                <w:szCs w:val="22"/>
              </w:rPr>
              <w:t>行政运行</w:t>
            </w:r>
          </w:p>
        </w:tc>
        <w:tc>
          <w:tcPr>
            <w:tcW w:w="2249"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154.39</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154.39</w:t>
            </w:r>
          </w:p>
        </w:tc>
        <w:tc>
          <w:tcPr>
            <w:tcW w:w="2251"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300"/>
        </w:trPr>
        <w:tc>
          <w:tcPr>
            <w:tcW w:w="1216" w:type="dxa"/>
            <w:tcBorders>
              <w:top w:val="single" w:sz="4" w:space="0" w:color="000000"/>
              <w:left w:val="single" w:sz="12" w:space="0" w:color="000000"/>
              <w:bottom w:val="single" w:sz="12"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w:t>
            </w:r>
          </w:p>
        </w:tc>
        <w:tc>
          <w:tcPr>
            <w:tcW w:w="2475" w:type="dxa"/>
            <w:gridSpan w:val="2"/>
            <w:tcBorders>
              <w:top w:val="single" w:sz="4" w:space="0" w:color="000000"/>
              <w:left w:val="single" w:sz="4" w:space="0" w:color="000000"/>
              <w:bottom w:val="single" w:sz="12"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p>
        </w:tc>
        <w:tc>
          <w:tcPr>
            <w:tcW w:w="2249" w:type="dxa"/>
            <w:tcBorders>
              <w:top w:val="single" w:sz="4" w:space="0" w:color="000000"/>
              <w:left w:val="single" w:sz="4" w:space="0" w:color="000000"/>
              <w:bottom w:val="single" w:sz="12"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2249" w:type="dxa"/>
            <w:gridSpan w:val="3"/>
            <w:tcBorders>
              <w:top w:val="single" w:sz="4" w:space="0" w:color="000000"/>
              <w:left w:val="single" w:sz="4" w:space="0" w:color="000000"/>
              <w:bottom w:val="single" w:sz="12"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2251" w:type="dxa"/>
            <w:tcBorders>
              <w:top w:val="single" w:sz="4" w:space="0" w:color="000000"/>
              <w:left w:val="single" w:sz="4" w:space="0" w:color="000000"/>
              <w:bottom w:val="single" w:sz="12"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600"/>
        </w:trPr>
        <w:tc>
          <w:tcPr>
            <w:tcW w:w="10440" w:type="dxa"/>
            <w:gridSpan w:val="8"/>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注：本表反映部门本年度一般公共预算财政拨款实际支出情况。</w:t>
            </w:r>
            <w:r>
              <w:rPr>
                <w:rFonts w:ascii="宋体" w:hAnsi="宋体" w:cs="宋体"/>
                <w:color w:val="000000"/>
                <w:kern w:val="0"/>
                <w:sz w:val="16"/>
                <w:szCs w:val="16"/>
              </w:rPr>
              <w:t xml:space="preserve">             </w:t>
            </w:r>
          </w:p>
        </w:tc>
      </w:tr>
    </w:tbl>
    <w:p w:rsidR="00F434CE" w:rsidRDefault="00F434CE">
      <w:pPr>
        <w:spacing w:line="360" w:lineRule="auto"/>
        <w:jc w:val="center"/>
        <w:rPr>
          <w:rFonts w:cs="Times New Roman"/>
        </w:rPr>
        <w:sectPr w:rsidR="00F434CE">
          <w:pgSz w:w="11906" w:h="16838"/>
          <w:pgMar w:top="1440" w:right="1531" w:bottom="1440" w:left="1587" w:header="850" w:footer="992" w:gutter="0"/>
          <w:pgNumType w:fmt="numberInDash"/>
          <w:cols w:space="720"/>
          <w:docGrid w:type="lines" w:linePitch="317"/>
        </w:sectPr>
      </w:pPr>
    </w:p>
    <w:tbl>
      <w:tblPr>
        <w:tblW w:w="10485" w:type="dxa"/>
        <w:tblInd w:w="-13" w:type="dxa"/>
        <w:tblLayout w:type="fixed"/>
        <w:tblCellMar>
          <w:top w:w="15" w:type="dxa"/>
          <w:left w:w="15" w:type="dxa"/>
          <w:bottom w:w="15" w:type="dxa"/>
          <w:right w:w="15" w:type="dxa"/>
        </w:tblCellMar>
        <w:tblLook w:val="0000"/>
      </w:tblPr>
      <w:tblGrid>
        <w:gridCol w:w="715"/>
        <w:gridCol w:w="935"/>
        <w:gridCol w:w="1794"/>
        <w:gridCol w:w="1620"/>
        <w:gridCol w:w="754"/>
        <w:gridCol w:w="117"/>
        <w:gridCol w:w="1677"/>
        <w:gridCol w:w="1163"/>
        <w:gridCol w:w="1710"/>
      </w:tblGrid>
      <w:tr w:rsidR="00F434CE">
        <w:trPr>
          <w:trHeight w:val="375"/>
        </w:trPr>
        <w:tc>
          <w:tcPr>
            <w:tcW w:w="10485" w:type="dxa"/>
            <w:gridSpan w:val="9"/>
            <w:vAlign w:val="bottom"/>
          </w:tcPr>
          <w:p w:rsidR="00F434CE" w:rsidRDefault="00F434CE">
            <w:pPr>
              <w:widowControl/>
              <w:jc w:val="center"/>
              <w:textAlignment w:val="bottom"/>
              <w:rPr>
                <w:rFonts w:ascii="黑体" w:eastAsia="黑体" w:hAnsi="宋体" w:cs="Times New Roman"/>
                <w:color w:val="000000"/>
                <w:sz w:val="28"/>
                <w:szCs w:val="28"/>
              </w:rPr>
            </w:pPr>
            <w:r>
              <w:rPr>
                <w:rFonts w:ascii="黑体" w:eastAsia="黑体" w:hAnsi="宋体" w:cs="黑体" w:hint="eastAsia"/>
                <w:color w:val="000000"/>
                <w:kern w:val="0"/>
                <w:sz w:val="28"/>
                <w:szCs w:val="28"/>
              </w:rPr>
              <w:t>一般公共预算财政拨款基本支出决算表</w:t>
            </w:r>
          </w:p>
        </w:tc>
      </w:tr>
      <w:tr w:rsidR="00F434CE">
        <w:trPr>
          <w:trHeight w:val="285"/>
        </w:trPr>
        <w:tc>
          <w:tcPr>
            <w:tcW w:w="1650" w:type="dxa"/>
            <w:gridSpan w:val="2"/>
            <w:vAlign w:val="center"/>
          </w:tcPr>
          <w:p w:rsidR="00F434CE" w:rsidRDefault="00F434CE">
            <w:pPr>
              <w:rPr>
                <w:rFonts w:ascii="宋体" w:cs="Times New Roman"/>
                <w:color w:val="000000"/>
                <w:sz w:val="16"/>
                <w:szCs w:val="16"/>
              </w:rPr>
            </w:pPr>
          </w:p>
        </w:tc>
        <w:tc>
          <w:tcPr>
            <w:tcW w:w="1794" w:type="dxa"/>
            <w:vAlign w:val="center"/>
          </w:tcPr>
          <w:p w:rsidR="00F434CE" w:rsidRDefault="00F434CE">
            <w:pPr>
              <w:rPr>
                <w:rFonts w:ascii="宋体" w:cs="Times New Roman"/>
                <w:color w:val="000000"/>
                <w:sz w:val="16"/>
                <w:szCs w:val="16"/>
              </w:rPr>
            </w:pPr>
          </w:p>
        </w:tc>
        <w:tc>
          <w:tcPr>
            <w:tcW w:w="1620" w:type="dxa"/>
            <w:vAlign w:val="center"/>
          </w:tcPr>
          <w:p w:rsidR="00F434CE" w:rsidRDefault="00F434CE">
            <w:pPr>
              <w:rPr>
                <w:rFonts w:ascii="宋体" w:cs="Times New Roman"/>
                <w:color w:val="000000"/>
                <w:sz w:val="16"/>
                <w:szCs w:val="16"/>
              </w:rPr>
            </w:pPr>
          </w:p>
        </w:tc>
        <w:tc>
          <w:tcPr>
            <w:tcW w:w="754" w:type="dxa"/>
            <w:vAlign w:val="center"/>
          </w:tcPr>
          <w:p w:rsidR="00F434CE" w:rsidRDefault="00F434CE">
            <w:pPr>
              <w:rPr>
                <w:rFonts w:ascii="宋体" w:cs="Times New Roman"/>
                <w:color w:val="000000"/>
                <w:sz w:val="16"/>
                <w:szCs w:val="16"/>
              </w:rPr>
            </w:pPr>
          </w:p>
        </w:tc>
        <w:tc>
          <w:tcPr>
            <w:tcW w:w="1794" w:type="dxa"/>
            <w:gridSpan w:val="2"/>
            <w:vAlign w:val="center"/>
          </w:tcPr>
          <w:p w:rsidR="00F434CE" w:rsidRDefault="00F434CE">
            <w:pPr>
              <w:rPr>
                <w:rFonts w:ascii="宋体" w:cs="Times New Roman"/>
                <w:color w:val="000000"/>
                <w:sz w:val="16"/>
                <w:szCs w:val="16"/>
              </w:rPr>
            </w:pPr>
          </w:p>
        </w:tc>
        <w:tc>
          <w:tcPr>
            <w:tcW w:w="2873" w:type="dxa"/>
            <w:gridSpan w:val="2"/>
            <w:vAlign w:val="center"/>
          </w:tcPr>
          <w:p w:rsidR="00F434CE" w:rsidRDefault="00F434CE">
            <w:pPr>
              <w:widowControl/>
              <w:jc w:val="right"/>
              <w:textAlignment w:val="center"/>
              <w:rPr>
                <w:rFonts w:ascii="宋体" w:cs="Times New Roman"/>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06</w:t>
            </w:r>
            <w:r>
              <w:rPr>
                <w:rFonts w:ascii="宋体" w:hAnsi="宋体" w:cs="宋体" w:hint="eastAsia"/>
                <w:color w:val="000000"/>
                <w:kern w:val="0"/>
                <w:sz w:val="16"/>
                <w:szCs w:val="16"/>
              </w:rPr>
              <w:t>表</w:t>
            </w:r>
          </w:p>
        </w:tc>
      </w:tr>
      <w:tr w:rsidR="00F434CE">
        <w:trPr>
          <w:trHeight w:val="270"/>
        </w:trPr>
        <w:tc>
          <w:tcPr>
            <w:tcW w:w="1650" w:type="dxa"/>
            <w:gridSpan w:val="2"/>
            <w:vAlign w:val="center"/>
          </w:tcPr>
          <w:p w:rsidR="00F434CE" w:rsidRDefault="00F434CE">
            <w:pPr>
              <w:rPr>
                <w:rFonts w:ascii="宋体" w:cs="Times New Roman"/>
                <w:color w:val="000000"/>
                <w:sz w:val="16"/>
                <w:szCs w:val="16"/>
              </w:rPr>
            </w:pPr>
          </w:p>
        </w:tc>
        <w:tc>
          <w:tcPr>
            <w:tcW w:w="1794" w:type="dxa"/>
            <w:vAlign w:val="center"/>
          </w:tcPr>
          <w:p w:rsidR="00F434CE" w:rsidRDefault="00F434CE">
            <w:pPr>
              <w:rPr>
                <w:rFonts w:ascii="宋体" w:cs="Times New Roman"/>
                <w:color w:val="000000"/>
                <w:sz w:val="16"/>
                <w:szCs w:val="16"/>
              </w:rPr>
            </w:pPr>
          </w:p>
        </w:tc>
        <w:tc>
          <w:tcPr>
            <w:tcW w:w="1620" w:type="dxa"/>
            <w:vAlign w:val="center"/>
          </w:tcPr>
          <w:p w:rsidR="00F434CE" w:rsidRDefault="00F434CE">
            <w:pPr>
              <w:rPr>
                <w:rFonts w:ascii="宋体" w:cs="Times New Roman"/>
                <w:color w:val="000000"/>
                <w:sz w:val="16"/>
                <w:szCs w:val="16"/>
              </w:rPr>
            </w:pPr>
          </w:p>
        </w:tc>
        <w:tc>
          <w:tcPr>
            <w:tcW w:w="754" w:type="dxa"/>
            <w:vAlign w:val="center"/>
          </w:tcPr>
          <w:p w:rsidR="00F434CE" w:rsidRDefault="00F434CE">
            <w:pPr>
              <w:rPr>
                <w:rFonts w:ascii="宋体" w:cs="Times New Roman"/>
                <w:color w:val="000000"/>
                <w:sz w:val="16"/>
                <w:szCs w:val="16"/>
              </w:rPr>
            </w:pPr>
          </w:p>
        </w:tc>
        <w:tc>
          <w:tcPr>
            <w:tcW w:w="1794" w:type="dxa"/>
            <w:gridSpan w:val="2"/>
            <w:vAlign w:val="center"/>
          </w:tcPr>
          <w:p w:rsidR="00F434CE" w:rsidRDefault="00F434CE">
            <w:pPr>
              <w:rPr>
                <w:rFonts w:ascii="宋体" w:cs="Times New Roman"/>
                <w:color w:val="000000"/>
                <w:sz w:val="16"/>
                <w:szCs w:val="16"/>
              </w:rPr>
            </w:pPr>
          </w:p>
        </w:tc>
        <w:tc>
          <w:tcPr>
            <w:tcW w:w="2873" w:type="dxa"/>
            <w:gridSpan w:val="2"/>
            <w:vAlign w:val="center"/>
          </w:tcPr>
          <w:p w:rsidR="00F434CE" w:rsidRDefault="00F434CE">
            <w:pPr>
              <w:widowControl/>
              <w:jc w:val="right"/>
              <w:textAlignment w:val="center"/>
              <w:rPr>
                <w:rFonts w:ascii="宋体" w:cs="Times New Roman"/>
                <w:color w:val="000000"/>
                <w:sz w:val="16"/>
                <w:szCs w:val="16"/>
              </w:rPr>
            </w:pPr>
            <w:r>
              <w:rPr>
                <w:rFonts w:ascii="宋体" w:hAnsi="宋体" w:cs="宋体" w:hint="eastAsia"/>
                <w:color w:val="000000"/>
                <w:kern w:val="0"/>
                <w:sz w:val="16"/>
                <w:szCs w:val="16"/>
              </w:rPr>
              <w:t>单位：万元</w:t>
            </w:r>
          </w:p>
        </w:tc>
      </w:tr>
      <w:tr w:rsidR="00F434CE">
        <w:trPr>
          <w:trHeight w:val="300"/>
        </w:trPr>
        <w:tc>
          <w:tcPr>
            <w:tcW w:w="5064" w:type="dxa"/>
            <w:gridSpan w:val="4"/>
            <w:tcBorders>
              <w:top w:val="single" w:sz="12" w:space="0" w:color="000000"/>
              <w:left w:val="single" w:sz="12"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人员经费</w:t>
            </w:r>
          </w:p>
        </w:tc>
        <w:tc>
          <w:tcPr>
            <w:tcW w:w="5421" w:type="dxa"/>
            <w:gridSpan w:val="5"/>
            <w:tcBorders>
              <w:top w:val="single" w:sz="12" w:space="0" w:color="000000"/>
              <w:left w:val="single" w:sz="4" w:space="0" w:color="000000"/>
              <w:bottom w:val="single" w:sz="4" w:space="0" w:color="000000"/>
              <w:right w:val="single" w:sz="12"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公用经费</w:t>
            </w:r>
          </w:p>
        </w:tc>
      </w:tr>
      <w:tr w:rsidR="00F434CE">
        <w:trPr>
          <w:trHeight w:val="6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kern w:val="0"/>
                <w:sz w:val="16"/>
                <w:szCs w:val="16"/>
              </w:rPr>
            </w:pPr>
            <w:r>
              <w:rPr>
                <w:rFonts w:ascii="宋体" w:hAnsi="宋体" w:cs="宋体" w:hint="eastAsia"/>
                <w:b/>
                <w:bCs/>
                <w:color w:val="000000"/>
                <w:kern w:val="0"/>
                <w:sz w:val="16"/>
                <w:szCs w:val="16"/>
              </w:rPr>
              <w:t>经济分类</w:t>
            </w:r>
          </w:p>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科目编码</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科目名称</w:t>
            </w: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金额</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kern w:val="0"/>
                <w:sz w:val="16"/>
                <w:szCs w:val="16"/>
              </w:rPr>
            </w:pPr>
            <w:r>
              <w:rPr>
                <w:rFonts w:ascii="宋体" w:hAnsi="宋体" w:cs="宋体" w:hint="eastAsia"/>
                <w:b/>
                <w:bCs/>
                <w:color w:val="000000"/>
                <w:kern w:val="0"/>
                <w:sz w:val="16"/>
                <w:szCs w:val="16"/>
              </w:rPr>
              <w:t>经济分类</w:t>
            </w:r>
          </w:p>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科目编码</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科目名称</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金额</w:t>
            </w: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301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b/>
                <w:bCs/>
                <w:color w:val="000000"/>
                <w:sz w:val="16"/>
                <w:szCs w:val="16"/>
              </w:rPr>
            </w:pPr>
            <w:r>
              <w:rPr>
                <w:rFonts w:ascii="宋体" w:hAnsi="宋体" w:cs="宋体" w:hint="eastAsia"/>
                <w:b/>
                <w:bCs/>
                <w:color w:val="000000"/>
                <w:kern w:val="0"/>
                <w:sz w:val="16"/>
                <w:szCs w:val="16"/>
              </w:rPr>
              <w:t>工资福利支出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b/>
                <w:bCs/>
                <w:color w:val="000000"/>
                <w:sz w:val="16"/>
                <w:szCs w:val="16"/>
              </w:rPr>
            </w:pPr>
            <w:r>
              <w:rPr>
                <w:rFonts w:ascii="宋体" w:hAnsi="宋体" w:cs="宋体"/>
                <w:color w:val="000000"/>
                <w:sz w:val="22"/>
                <w:szCs w:val="22"/>
              </w:rPr>
              <w:t>128.14</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302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b/>
                <w:bCs/>
                <w:color w:val="000000"/>
                <w:sz w:val="16"/>
                <w:szCs w:val="16"/>
              </w:rPr>
            </w:pPr>
            <w:r>
              <w:rPr>
                <w:rFonts w:ascii="宋体" w:hAnsi="宋体" w:cs="宋体" w:hint="eastAsia"/>
                <w:b/>
                <w:bCs/>
                <w:color w:val="000000"/>
                <w:kern w:val="0"/>
                <w:sz w:val="16"/>
                <w:szCs w:val="16"/>
              </w:rPr>
              <w:t>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autoSpaceDN w:val="0"/>
              <w:jc w:val="right"/>
              <w:textAlignment w:val="center"/>
              <w:rPr>
                <w:rFonts w:ascii="宋体" w:cs="Times New Roman"/>
                <w:b/>
                <w:bCs/>
                <w:color w:val="000000"/>
                <w:sz w:val="16"/>
                <w:szCs w:val="16"/>
              </w:rPr>
            </w:pPr>
            <w:r>
              <w:rPr>
                <w:rFonts w:ascii="宋体" w:hAnsi="宋体" w:cs="宋体"/>
                <w:color w:val="000000"/>
                <w:sz w:val="22"/>
                <w:szCs w:val="22"/>
              </w:rPr>
              <w:t>26.26</w:t>
            </w: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30101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基本工资</w:t>
            </w: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102.55</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30201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办公费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7.63</w:t>
            </w: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30102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津贴补贴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30202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印刷费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30103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奖金</w:t>
            </w: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2.51</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30203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咨询费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30104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其他社会保障缴费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6.75</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30204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手续费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30106</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伙食补助费</w:t>
            </w: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30205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水费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30107</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绩效工资</w:t>
            </w: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30206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电费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30108</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机关事业单位基本养老保险缴费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30207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邮电费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0.56</w:t>
            </w: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30109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职业年金缴费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30208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取暖费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30199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其他工资福利支出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16.33</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30209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物业管理费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303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b/>
                <w:bCs/>
                <w:color w:val="000000"/>
                <w:sz w:val="16"/>
                <w:szCs w:val="16"/>
              </w:rPr>
            </w:pPr>
            <w:r>
              <w:rPr>
                <w:rFonts w:ascii="宋体" w:hAnsi="宋体" w:cs="宋体" w:hint="eastAsia"/>
                <w:b/>
                <w:bCs/>
                <w:color w:val="000000"/>
                <w:kern w:val="0"/>
                <w:sz w:val="16"/>
                <w:szCs w:val="16"/>
              </w:rPr>
              <w:t>对个人和家庭的补助</w:t>
            </w: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b/>
                <w:bCs/>
                <w:color w:val="000000"/>
                <w:sz w:val="16"/>
                <w:szCs w:val="16"/>
              </w:rPr>
            </w:pPr>
            <w:r>
              <w:rPr>
                <w:rFonts w:ascii="宋体" w:hAnsi="宋体" w:cs="宋体"/>
                <w:color w:val="000000"/>
                <w:sz w:val="22"/>
                <w:szCs w:val="22"/>
              </w:rPr>
              <w:t>88.79</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30211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差旅费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3.92</w:t>
            </w: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30301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离休费</w:t>
            </w: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30212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因公出国</w:t>
            </w:r>
            <w:r>
              <w:rPr>
                <w:rFonts w:ascii="宋体" w:hAnsi="宋体" w:cs="宋体"/>
                <w:color w:val="000000"/>
                <w:kern w:val="0"/>
                <w:sz w:val="16"/>
                <w:szCs w:val="16"/>
              </w:rPr>
              <w:t>(</w:t>
            </w:r>
            <w:r>
              <w:rPr>
                <w:rFonts w:ascii="宋体" w:hAnsi="宋体" w:cs="宋体" w:hint="eastAsia"/>
                <w:color w:val="000000"/>
                <w:kern w:val="0"/>
                <w:sz w:val="16"/>
                <w:szCs w:val="16"/>
              </w:rPr>
              <w:t>境</w:t>
            </w:r>
            <w:r>
              <w:rPr>
                <w:rFonts w:ascii="宋体" w:hAnsi="宋体" w:cs="宋体"/>
                <w:color w:val="000000"/>
                <w:kern w:val="0"/>
                <w:sz w:val="16"/>
                <w:szCs w:val="16"/>
              </w:rPr>
              <w:t>)</w:t>
            </w:r>
            <w:r>
              <w:rPr>
                <w:rFonts w:ascii="宋体" w:hAnsi="宋体" w:cs="宋体" w:hint="eastAsia"/>
                <w:color w:val="000000"/>
                <w:kern w:val="0"/>
                <w:sz w:val="16"/>
                <w:szCs w:val="16"/>
              </w:rPr>
              <w:t>费用</w:t>
            </w:r>
            <w:r>
              <w:rPr>
                <w:rFonts w:ascii="宋体" w:hAnsi="宋体" w:cs="宋体"/>
                <w:color w:val="000000"/>
                <w:kern w:val="0"/>
                <w:sz w:val="16"/>
                <w:szCs w:val="16"/>
              </w:rPr>
              <w:t xml:space="preserve"> </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30302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退休费</w:t>
            </w: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73.16</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30213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维修</w:t>
            </w:r>
            <w:r>
              <w:rPr>
                <w:rFonts w:ascii="宋体" w:hAnsi="宋体" w:cs="宋体"/>
                <w:color w:val="000000"/>
                <w:kern w:val="0"/>
                <w:sz w:val="16"/>
                <w:szCs w:val="16"/>
              </w:rPr>
              <w:t>(</w:t>
            </w:r>
            <w:r>
              <w:rPr>
                <w:rFonts w:ascii="宋体" w:hAnsi="宋体" w:cs="宋体" w:hint="eastAsia"/>
                <w:color w:val="000000"/>
                <w:kern w:val="0"/>
                <w:sz w:val="16"/>
                <w:szCs w:val="16"/>
              </w:rPr>
              <w:t>护</w:t>
            </w:r>
            <w:r>
              <w:rPr>
                <w:rFonts w:ascii="宋体" w:hAnsi="宋体" w:cs="宋体"/>
                <w:color w:val="000000"/>
                <w:kern w:val="0"/>
                <w:sz w:val="16"/>
                <w:szCs w:val="16"/>
              </w:rPr>
              <w:t>)</w:t>
            </w:r>
            <w:r>
              <w:rPr>
                <w:rFonts w:ascii="宋体" w:hAnsi="宋体" w:cs="宋体" w:hint="eastAsia"/>
                <w:color w:val="000000"/>
                <w:kern w:val="0"/>
                <w:sz w:val="16"/>
                <w:szCs w:val="16"/>
              </w:rPr>
              <w:t>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0.09</w:t>
            </w: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30303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退职</w:t>
            </w:r>
            <w:r>
              <w:rPr>
                <w:rFonts w:ascii="宋体" w:hAnsi="宋体" w:cs="宋体"/>
                <w:color w:val="000000"/>
                <w:kern w:val="0"/>
                <w:sz w:val="16"/>
                <w:szCs w:val="16"/>
              </w:rPr>
              <w:t>(</w:t>
            </w:r>
            <w:r>
              <w:rPr>
                <w:rFonts w:ascii="宋体" w:hAnsi="宋体" w:cs="宋体" w:hint="eastAsia"/>
                <w:color w:val="000000"/>
                <w:kern w:val="0"/>
                <w:sz w:val="16"/>
                <w:szCs w:val="16"/>
              </w:rPr>
              <w:t>役</w:t>
            </w:r>
            <w:r>
              <w:rPr>
                <w:rFonts w:ascii="宋体" w:hAnsi="宋体" w:cs="宋体"/>
                <w:color w:val="000000"/>
                <w:kern w:val="0"/>
                <w:sz w:val="16"/>
                <w:szCs w:val="16"/>
              </w:rPr>
              <w:t>)</w:t>
            </w:r>
            <w:r>
              <w:rPr>
                <w:rFonts w:ascii="宋体" w:hAnsi="宋体" w:cs="宋体" w:hint="eastAsia"/>
                <w:color w:val="000000"/>
                <w:kern w:val="0"/>
                <w:sz w:val="16"/>
                <w:szCs w:val="16"/>
              </w:rPr>
              <w:t>费</w:t>
            </w: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30214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租赁费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30304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抚恤金</w:t>
            </w: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5.21</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30215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会议费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30305</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生活补助</w:t>
            </w: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3.49</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30216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培训费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0.19</w:t>
            </w: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30306</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救济费</w:t>
            </w: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6.50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30217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公务接待费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0.50</w:t>
            </w: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30307</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医疗费</w:t>
            </w: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30218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专用材料费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30308</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助学金</w:t>
            </w: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30224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被装购置费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30309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奖励金</w:t>
            </w: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0.04</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30225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专用燃料费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30310</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生产补贴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30226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劳务费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0.30</w:t>
            </w:r>
          </w:p>
        </w:tc>
      </w:tr>
      <w:tr w:rsidR="00F434CE" w:rsidTr="00BE34C0">
        <w:trPr>
          <w:trHeight w:val="647"/>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30311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住房公积金</w:t>
            </w: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30227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委托业务费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30312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提租补贴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30228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工会经费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30313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购房补贴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30229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福利费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30314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采暖补贴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30231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公务用车运行维护费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4.81</w:t>
            </w: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30315</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物业服务补贴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30239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0.08</w:t>
            </w: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30399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其他对个人和家庭的补助支出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0.39</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30240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税金及附加费用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30299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rsidP="00BE34C0">
            <w:pPr>
              <w:autoSpaceDN w:val="0"/>
              <w:ind w:right="560"/>
              <w:textAlignment w:val="center"/>
              <w:rPr>
                <w:rFonts w:ascii="宋体" w:cs="Times New Roman"/>
                <w:color w:val="000000"/>
                <w:sz w:val="16"/>
                <w:szCs w:val="16"/>
              </w:rPr>
            </w:pP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30224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被装购置费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rsidP="00BE34C0">
            <w:pPr>
              <w:autoSpaceDN w:val="0"/>
              <w:ind w:right="320"/>
              <w:textAlignment w:val="center"/>
              <w:rPr>
                <w:rFonts w:ascii="宋体" w:cs="Times New Roman"/>
                <w:color w:val="000000"/>
                <w:sz w:val="16"/>
                <w:szCs w:val="16"/>
              </w:rPr>
            </w:pP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30225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专用燃料费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0.03</w:t>
            </w: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30226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劳务费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autoSpaceDN w:val="0"/>
              <w:jc w:val="right"/>
              <w:textAlignment w:val="center"/>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30227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委托业务费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30228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工会经费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30229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福利费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30231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公务用车运行维护费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30239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hAnsi="宋体" w:cs="宋体"/>
                <w:color w:val="000000"/>
                <w:sz w:val="22"/>
                <w:szCs w:val="22"/>
              </w:rPr>
              <w:t>0.56</w:t>
            </w: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30240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税金及附加费用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30299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autoSpaceDN w:val="0"/>
              <w:jc w:val="right"/>
              <w:textAlignment w:val="center"/>
              <w:rPr>
                <w:rFonts w:ascii="宋体" w:cs="Times New Roman"/>
                <w:color w:val="000000"/>
                <w:sz w:val="16"/>
                <w:szCs w:val="16"/>
              </w:rPr>
            </w:pPr>
            <w:r>
              <w:rPr>
                <w:rFonts w:ascii="宋体" w:cs="宋体"/>
                <w:color w:val="000000"/>
                <w:sz w:val="22"/>
                <w:szCs w:val="22"/>
              </w:rPr>
              <w:t>0.00</w:t>
            </w: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b/>
                <w:bCs/>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left"/>
              <w:rPr>
                <w:rFonts w:ascii="宋体" w:cs="Times New Roman"/>
                <w:b/>
                <w:bCs/>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b/>
                <w:bCs/>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310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b/>
                <w:bCs/>
                <w:color w:val="000000"/>
                <w:sz w:val="16"/>
                <w:szCs w:val="16"/>
              </w:rPr>
            </w:pPr>
            <w:r>
              <w:rPr>
                <w:rFonts w:ascii="宋体" w:hAnsi="宋体" w:cs="宋体" w:hint="eastAsia"/>
                <w:b/>
                <w:bCs/>
                <w:color w:val="000000"/>
                <w:kern w:val="0"/>
                <w:sz w:val="16"/>
                <w:szCs w:val="16"/>
              </w:rPr>
              <w:t>其他资本性支出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b/>
                <w:bCs/>
                <w:color w:val="000000"/>
                <w:sz w:val="16"/>
                <w:szCs w:val="16"/>
              </w:rPr>
            </w:pP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31001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房屋建筑物购建</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31002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办公设备购置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31003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专用设备购置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31005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基础设施建设</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31006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大型修缮</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31007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信息网络及软件购置更新</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31008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物资储备</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31009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土地补偿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31010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安置补助</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31011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地上附着物和青苗补偿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31012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拆迁补偿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31013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31019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其他交通工具购置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31020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产权参股</w:t>
            </w:r>
          </w:p>
        </w:tc>
        <w:tc>
          <w:tcPr>
            <w:tcW w:w="171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300"/>
        </w:trPr>
        <w:tc>
          <w:tcPr>
            <w:tcW w:w="715" w:type="dxa"/>
            <w:tcBorders>
              <w:top w:val="single" w:sz="4" w:space="0" w:color="000000"/>
              <w:left w:val="single" w:sz="12" w:space="0" w:color="000000"/>
              <w:bottom w:val="single" w:sz="12"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2729" w:type="dxa"/>
            <w:gridSpan w:val="2"/>
            <w:tcBorders>
              <w:top w:val="single" w:sz="4" w:space="0" w:color="000000"/>
              <w:left w:val="single" w:sz="4" w:space="0" w:color="000000"/>
              <w:bottom w:val="single" w:sz="12" w:space="0" w:color="000000"/>
              <w:right w:val="single" w:sz="4" w:space="0" w:color="000000"/>
            </w:tcBorders>
            <w:vAlign w:val="center"/>
          </w:tcPr>
          <w:p w:rsidR="00F434CE" w:rsidRDefault="00F434CE">
            <w:pPr>
              <w:jc w:val="left"/>
              <w:rPr>
                <w:rFonts w:ascii="宋体" w:cs="Times New Roman"/>
                <w:color w:val="000000"/>
                <w:sz w:val="16"/>
                <w:szCs w:val="16"/>
              </w:rPr>
            </w:pPr>
          </w:p>
        </w:tc>
        <w:tc>
          <w:tcPr>
            <w:tcW w:w="1620" w:type="dxa"/>
            <w:tcBorders>
              <w:top w:val="single" w:sz="4" w:space="0" w:color="000000"/>
              <w:left w:val="single" w:sz="4" w:space="0" w:color="000000"/>
              <w:bottom w:val="single" w:sz="12" w:space="0" w:color="000000"/>
              <w:right w:val="single" w:sz="4" w:space="0" w:color="000000"/>
            </w:tcBorders>
            <w:vAlign w:val="center"/>
          </w:tcPr>
          <w:p w:rsidR="00F434CE" w:rsidRDefault="00F434CE">
            <w:pPr>
              <w:jc w:val="right"/>
              <w:rPr>
                <w:rFonts w:ascii="宋体" w:cs="Times New Roman"/>
                <w:color w:val="000000"/>
                <w:sz w:val="16"/>
                <w:szCs w:val="16"/>
              </w:rPr>
            </w:pPr>
          </w:p>
        </w:tc>
        <w:tc>
          <w:tcPr>
            <w:tcW w:w="871" w:type="dxa"/>
            <w:gridSpan w:val="2"/>
            <w:tcBorders>
              <w:top w:val="single" w:sz="4" w:space="0" w:color="000000"/>
              <w:left w:val="single" w:sz="4" w:space="0" w:color="000000"/>
              <w:bottom w:val="single" w:sz="12"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31099</w:t>
            </w:r>
          </w:p>
        </w:tc>
        <w:tc>
          <w:tcPr>
            <w:tcW w:w="2840" w:type="dxa"/>
            <w:gridSpan w:val="2"/>
            <w:tcBorders>
              <w:top w:val="single" w:sz="4" w:space="0" w:color="000000"/>
              <w:left w:val="single" w:sz="4" w:space="0" w:color="000000"/>
              <w:bottom w:val="single" w:sz="12"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其他资本性支出</w:t>
            </w:r>
          </w:p>
        </w:tc>
        <w:tc>
          <w:tcPr>
            <w:tcW w:w="1710" w:type="dxa"/>
            <w:tcBorders>
              <w:top w:val="single" w:sz="4" w:space="0" w:color="000000"/>
              <w:left w:val="single" w:sz="4" w:space="0" w:color="000000"/>
              <w:bottom w:val="single" w:sz="12"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477"/>
        </w:trPr>
        <w:tc>
          <w:tcPr>
            <w:tcW w:w="10485" w:type="dxa"/>
            <w:gridSpan w:val="9"/>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注：本表反映部门本年度一般公共预算财政拨款基本支出明细情况。</w:t>
            </w:r>
          </w:p>
        </w:tc>
      </w:tr>
    </w:tbl>
    <w:p w:rsidR="00F434CE" w:rsidRDefault="00F434CE">
      <w:pPr>
        <w:spacing w:line="360" w:lineRule="auto"/>
        <w:jc w:val="center"/>
        <w:rPr>
          <w:rFonts w:cs="Times New Roman"/>
        </w:rPr>
        <w:sectPr w:rsidR="00F434CE">
          <w:pgSz w:w="11906" w:h="16838"/>
          <w:pgMar w:top="1440" w:right="1531" w:bottom="1440" w:left="1587" w:header="850" w:footer="992" w:gutter="0"/>
          <w:pgNumType w:fmt="numberInDash"/>
          <w:cols w:space="720"/>
          <w:docGrid w:type="lines" w:linePitch="317"/>
        </w:sectPr>
      </w:pPr>
    </w:p>
    <w:tbl>
      <w:tblPr>
        <w:tblW w:w="8916" w:type="dxa"/>
        <w:tblInd w:w="-13" w:type="dxa"/>
        <w:tblLayout w:type="fixed"/>
        <w:tblCellMar>
          <w:top w:w="15" w:type="dxa"/>
          <w:left w:w="15" w:type="dxa"/>
          <w:bottom w:w="15" w:type="dxa"/>
          <w:right w:w="15" w:type="dxa"/>
        </w:tblCellMar>
        <w:tblLook w:val="0000"/>
      </w:tblPr>
      <w:tblGrid>
        <w:gridCol w:w="725"/>
        <w:gridCol w:w="676"/>
        <w:gridCol w:w="49"/>
        <w:gridCol w:w="459"/>
        <w:gridCol w:w="91"/>
        <w:gridCol w:w="403"/>
        <w:gridCol w:w="265"/>
        <w:gridCol w:w="230"/>
        <w:gridCol w:w="494"/>
        <w:gridCol w:w="62"/>
        <w:gridCol w:w="719"/>
        <w:gridCol w:w="400"/>
        <w:gridCol w:w="325"/>
        <w:gridCol w:w="183"/>
        <w:gridCol w:w="495"/>
        <w:gridCol w:w="47"/>
        <w:gridCol w:w="448"/>
        <w:gridCol w:w="196"/>
        <w:gridCol w:w="299"/>
        <w:gridCol w:w="345"/>
        <w:gridCol w:w="645"/>
        <w:gridCol w:w="684"/>
        <w:gridCol w:w="676"/>
      </w:tblGrid>
      <w:tr w:rsidR="00F434CE">
        <w:trPr>
          <w:trHeight w:val="375"/>
        </w:trPr>
        <w:tc>
          <w:tcPr>
            <w:tcW w:w="8239" w:type="dxa"/>
            <w:gridSpan w:val="22"/>
            <w:vAlign w:val="bottom"/>
          </w:tcPr>
          <w:p w:rsidR="00F434CE" w:rsidRDefault="00F434CE">
            <w:pPr>
              <w:widowControl/>
              <w:jc w:val="center"/>
              <w:textAlignment w:val="bottom"/>
              <w:rPr>
                <w:rFonts w:ascii="黑体" w:eastAsia="黑体" w:hAnsi="宋体" w:cs="Times New Roman"/>
                <w:color w:val="000000"/>
                <w:sz w:val="28"/>
                <w:szCs w:val="28"/>
              </w:rPr>
            </w:pPr>
            <w:r>
              <w:rPr>
                <w:rFonts w:ascii="黑体" w:eastAsia="黑体" w:hAnsi="宋体" w:cs="黑体" w:hint="eastAsia"/>
                <w:color w:val="000000"/>
                <w:kern w:val="0"/>
                <w:sz w:val="28"/>
                <w:szCs w:val="28"/>
              </w:rPr>
              <w:t>一般公共预算财政拨款“三公”经费支出决算表</w:t>
            </w:r>
          </w:p>
        </w:tc>
        <w:tc>
          <w:tcPr>
            <w:tcW w:w="676" w:type="dxa"/>
            <w:vAlign w:val="bottom"/>
          </w:tcPr>
          <w:p w:rsidR="00F434CE" w:rsidRDefault="00F434CE">
            <w:pPr>
              <w:widowControl/>
              <w:jc w:val="center"/>
              <w:textAlignment w:val="bottom"/>
              <w:rPr>
                <w:rFonts w:ascii="黑体" w:eastAsia="黑体" w:hAnsi="宋体" w:cs="Times New Roman"/>
                <w:color w:val="000000"/>
                <w:kern w:val="0"/>
                <w:sz w:val="28"/>
                <w:szCs w:val="28"/>
              </w:rPr>
            </w:pPr>
          </w:p>
        </w:tc>
      </w:tr>
      <w:tr w:rsidR="00F434CE">
        <w:trPr>
          <w:trHeight w:val="285"/>
        </w:trPr>
        <w:tc>
          <w:tcPr>
            <w:tcW w:w="1401" w:type="dxa"/>
            <w:gridSpan w:val="2"/>
            <w:vAlign w:val="center"/>
          </w:tcPr>
          <w:p w:rsidR="00F434CE" w:rsidRDefault="00F434CE">
            <w:pPr>
              <w:rPr>
                <w:rFonts w:ascii="宋体" w:cs="Times New Roman"/>
                <w:color w:val="000000"/>
                <w:sz w:val="16"/>
                <w:szCs w:val="16"/>
              </w:rPr>
            </w:pPr>
          </w:p>
        </w:tc>
        <w:tc>
          <w:tcPr>
            <w:tcW w:w="508" w:type="dxa"/>
            <w:gridSpan w:val="2"/>
            <w:vAlign w:val="center"/>
          </w:tcPr>
          <w:p w:rsidR="00F434CE" w:rsidRDefault="00F434CE">
            <w:pPr>
              <w:rPr>
                <w:rFonts w:ascii="宋体" w:cs="Times New Roman"/>
                <w:color w:val="000000"/>
                <w:sz w:val="16"/>
                <w:szCs w:val="16"/>
              </w:rPr>
            </w:pPr>
          </w:p>
        </w:tc>
        <w:tc>
          <w:tcPr>
            <w:tcW w:w="494" w:type="dxa"/>
            <w:gridSpan w:val="2"/>
            <w:vAlign w:val="center"/>
          </w:tcPr>
          <w:p w:rsidR="00F434CE" w:rsidRDefault="00F434CE">
            <w:pPr>
              <w:rPr>
                <w:rFonts w:ascii="宋体" w:cs="Times New Roman"/>
                <w:color w:val="000000"/>
                <w:sz w:val="16"/>
                <w:szCs w:val="16"/>
              </w:rPr>
            </w:pPr>
          </w:p>
        </w:tc>
        <w:tc>
          <w:tcPr>
            <w:tcW w:w="495" w:type="dxa"/>
            <w:gridSpan w:val="2"/>
            <w:vAlign w:val="center"/>
          </w:tcPr>
          <w:p w:rsidR="00F434CE" w:rsidRDefault="00F434CE">
            <w:pPr>
              <w:rPr>
                <w:rFonts w:ascii="宋体" w:cs="Times New Roman"/>
                <w:color w:val="000000"/>
                <w:sz w:val="16"/>
                <w:szCs w:val="16"/>
              </w:rPr>
            </w:pPr>
          </w:p>
        </w:tc>
        <w:tc>
          <w:tcPr>
            <w:tcW w:w="494" w:type="dxa"/>
            <w:vAlign w:val="center"/>
          </w:tcPr>
          <w:p w:rsidR="00F434CE" w:rsidRDefault="00F434CE">
            <w:pPr>
              <w:rPr>
                <w:rFonts w:ascii="宋体" w:cs="Times New Roman"/>
                <w:color w:val="000000"/>
                <w:sz w:val="16"/>
                <w:szCs w:val="16"/>
              </w:rPr>
            </w:pPr>
          </w:p>
        </w:tc>
        <w:tc>
          <w:tcPr>
            <w:tcW w:w="780" w:type="dxa"/>
            <w:gridSpan w:val="2"/>
            <w:vAlign w:val="center"/>
          </w:tcPr>
          <w:p w:rsidR="00F434CE" w:rsidRDefault="00F434CE">
            <w:pPr>
              <w:rPr>
                <w:rFonts w:ascii="宋体" w:cs="Times New Roman"/>
                <w:color w:val="000000"/>
                <w:sz w:val="16"/>
                <w:szCs w:val="16"/>
              </w:rPr>
            </w:pPr>
          </w:p>
        </w:tc>
        <w:tc>
          <w:tcPr>
            <w:tcW w:w="400" w:type="dxa"/>
            <w:vAlign w:val="center"/>
          </w:tcPr>
          <w:p w:rsidR="00F434CE" w:rsidRDefault="00F434CE">
            <w:pPr>
              <w:rPr>
                <w:rFonts w:ascii="宋体" w:cs="Times New Roman"/>
                <w:color w:val="000000"/>
                <w:sz w:val="16"/>
                <w:szCs w:val="16"/>
              </w:rPr>
            </w:pPr>
          </w:p>
        </w:tc>
        <w:tc>
          <w:tcPr>
            <w:tcW w:w="508" w:type="dxa"/>
            <w:gridSpan w:val="2"/>
            <w:vAlign w:val="center"/>
          </w:tcPr>
          <w:p w:rsidR="00F434CE" w:rsidRDefault="00F434CE">
            <w:pPr>
              <w:rPr>
                <w:rFonts w:ascii="宋体" w:cs="Times New Roman"/>
                <w:color w:val="000000"/>
                <w:sz w:val="16"/>
                <w:szCs w:val="16"/>
              </w:rPr>
            </w:pPr>
          </w:p>
        </w:tc>
        <w:tc>
          <w:tcPr>
            <w:tcW w:w="495" w:type="dxa"/>
            <w:vAlign w:val="center"/>
          </w:tcPr>
          <w:p w:rsidR="00F434CE" w:rsidRDefault="00F434CE">
            <w:pPr>
              <w:rPr>
                <w:rFonts w:ascii="宋体" w:cs="Times New Roman"/>
                <w:color w:val="000000"/>
                <w:sz w:val="16"/>
                <w:szCs w:val="16"/>
              </w:rPr>
            </w:pPr>
          </w:p>
        </w:tc>
        <w:tc>
          <w:tcPr>
            <w:tcW w:w="495" w:type="dxa"/>
            <w:gridSpan w:val="2"/>
            <w:vAlign w:val="center"/>
          </w:tcPr>
          <w:p w:rsidR="00F434CE" w:rsidRDefault="00F434CE">
            <w:pPr>
              <w:rPr>
                <w:rFonts w:ascii="宋体" w:cs="Times New Roman"/>
                <w:color w:val="000000"/>
                <w:sz w:val="16"/>
                <w:szCs w:val="16"/>
              </w:rPr>
            </w:pPr>
          </w:p>
        </w:tc>
        <w:tc>
          <w:tcPr>
            <w:tcW w:w="495" w:type="dxa"/>
            <w:gridSpan w:val="2"/>
            <w:vAlign w:val="center"/>
          </w:tcPr>
          <w:p w:rsidR="00F434CE" w:rsidRDefault="00F434CE">
            <w:pPr>
              <w:rPr>
                <w:rFonts w:ascii="宋体" w:cs="Times New Roman"/>
                <w:color w:val="000000"/>
                <w:sz w:val="16"/>
                <w:szCs w:val="16"/>
              </w:rPr>
            </w:pPr>
          </w:p>
        </w:tc>
        <w:tc>
          <w:tcPr>
            <w:tcW w:w="1673" w:type="dxa"/>
            <w:gridSpan w:val="3"/>
            <w:vAlign w:val="center"/>
          </w:tcPr>
          <w:p w:rsidR="00F434CE" w:rsidRDefault="00F434CE">
            <w:pPr>
              <w:widowControl/>
              <w:jc w:val="right"/>
              <w:textAlignment w:val="center"/>
              <w:rPr>
                <w:rFonts w:ascii="宋体" w:cs="Times New Roman"/>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07</w:t>
            </w:r>
            <w:r>
              <w:rPr>
                <w:rFonts w:ascii="宋体" w:hAnsi="宋体" w:cs="宋体" w:hint="eastAsia"/>
                <w:color w:val="000000"/>
                <w:kern w:val="0"/>
                <w:sz w:val="16"/>
                <w:szCs w:val="16"/>
              </w:rPr>
              <w:t>表</w:t>
            </w:r>
          </w:p>
        </w:tc>
        <w:tc>
          <w:tcPr>
            <w:tcW w:w="676" w:type="dxa"/>
            <w:vAlign w:val="center"/>
          </w:tcPr>
          <w:p w:rsidR="00F434CE" w:rsidRDefault="00F434CE">
            <w:pPr>
              <w:widowControl/>
              <w:jc w:val="right"/>
              <w:textAlignment w:val="center"/>
              <w:rPr>
                <w:rFonts w:ascii="宋体" w:cs="Times New Roman"/>
                <w:color w:val="000000"/>
                <w:kern w:val="0"/>
                <w:sz w:val="16"/>
                <w:szCs w:val="16"/>
              </w:rPr>
            </w:pPr>
          </w:p>
        </w:tc>
      </w:tr>
      <w:tr w:rsidR="00F434CE">
        <w:trPr>
          <w:trHeight w:val="270"/>
        </w:trPr>
        <w:tc>
          <w:tcPr>
            <w:tcW w:w="1401" w:type="dxa"/>
            <w:gridSpan w:val="2"/>
            <w:vAlign w:val="center"/>
          </w:tcPr>
          <w:p w:rsidR="00F434CE" w:rsidRDefault="00F434CE">
            <w:pPr>
              <w:rPr>
                <w:rFonts w:ascii="宋体" w:cs="Times New Roman"/>
                <w:color w:val="000000"/>
                <w:sz w:val="16"/>
                <w:szCs w:val="16"/>
              </w:rPr>
            </w:pPr>
          </w:p>
        </w:tc>
        <w:tc>
          <w:tcPr>
            <w:tcW w:w="508" w:type="dxa"/>
            <w:gridSpan w:val="2"/>
            <w:vAlign w:val="center"/>
          </w:tcPr>
          <w:p w:rsidR="00F434CE" w:rsidRDefault="00F434CE">
            <w:pPr>
              <w:rPr>
                <w:rFonts w:ascii="宋体" w:cs="Times New Roman"/>
                <w:color w:val="000000"/>
                <w:sz w:val="16"/>
                <w:szCs w:val="16"/>
              </w:rPr>
            </w:pPr>
          </w:p>
        </w:tc>
        <w:tc>
          <w:tcPr>
            <w:tcW w:w="494" w:type="dxa"/>
            <w:gridSpan w:val="2"/>
            <w:vAlign w:val="center"/>
          </w:tcPr>
          <w:p w:rsidR="00F434CE" w:rsidRDefault="00F434CE">
            <w:pPr>
              <w:rPr>
                <w:rFonts w:ascii="宋体" w:cs="Times New Roman"/>
                <w:color w:val="000000"/>
                <w:sz w:val="16"/>
                <w:szCs w:val="16"/>
              </w:rPr>
            </w:pPr>
          </w:p>
        </w:tc>
        <w:tc>
          <w:tcPr>
            <w:tcW w:w="495" w:type="dxa"/>
            <w:gridSpan w:val="2"/>
            <w:vAlign w:val="center"/>
          </w:tcPr>
          <w:p w:rsidR="00F434CE" w:rsidRDefault="00F434CE">
            <w:pPr>
              <w:rPr>
                <w:rFonts w:ascii="宋体" w:cs="Times New Roman"/>
                <w:color w:val="000000"/>
                <w:sz w:val="16"/>
                <w:szCs w:val="16"/>
              </w:rPr>
            </w:pPr>
          </w:p>
        </w:tc>
        <w:tc>
          <w:tcPr>
            <w:tcW w:w="494" w:type="dxa"/>
            <w:vAlign w:val="center"/>
          </w:tcPr>
          <w:p w:rsidR="00F434CE" w:rsidRDefault="00F434CE">
            <w:pPr>
              <w:rPr>
                <w:rFonts w:ascii="宋体" w:cs="Times New Roman"/>
                <w:color w:val="000000"/>
                <w:sz w:val="16"/>
                <w:szCs w:val="16"/>
              </w:rPr>
            </w:pPr>
          </w:p>
        </w:tc>
        <w:tc>
          <w:tcPr>
            <w:tcW w:w="780" w:type="dxa"/>
            <w:gridSpan w:val="2"/>
            <w:vAlign w:val="center"/>
          </w:tcPr>
          <w:p w:rsidR="00F434CE" w:rsidRDefault="00F434CE">
            <w:pPr>
              <w:rPr>
                <w:rFonts w:ascii="宋体" w:cs="Times New Roman"/>
                <w:color w:val="000000"/>
                <w:sz w:val="16"/>
                <w:szCs w:val="16"/>
              </w:rPr>
            </w:pPr>
          </w:p>
        </w:tc>
        <w:tc>
          <w:tcPr>
            <w:tcW w:w="400" w:type="dxa"/>
            <w:vAlign w:val="center"/>
          </w:tcPr>
          <w:p w:rsidR="00F434CE" w:rsidRDefault="00F434CE">
            <w:pPr>
              <w:rPr>
                <w:rFonts w:ascii="宋体" w:cs="Times New Roman"/>
                <w:color w:val="000000"/>
                <w:sz w:val="16"/>
                <w:szCs w:val="16"/>
              </w:rPr>
            </w:pPr>
          </w:p>
        </w:tc>
        <w:tc>
          <w:tcPr>
            <w:tcW w:w="508" w:type="dxa"/>
            <w:gridSpan w:val="2"/>
            <w:vAlign w:val="center"/>
          </w:tcPr>
          <w:p w:rsidR="00F434CE" w:rsidRDefault="00F434CE">
            <w:pPr>
              <w:rPr>
                <w:rFonts w:ascii="宋体" w:cs="Times New Roman"/>
                <w:color w:val="000000"/>
                <w:sz w:val="16"/>
                <w:szCs w:val="16"/>
              </w:rPr>
            </w:pPr>
          </w:p>
        </w:tc>
        <w:tc>
          <w:tcPr>
            <w:tcW w:w="495" w:type="dxa"/>
            <w:vAlign w:val="center"/>
          </w:tcPr>
          <w:p w:rsidR="00F434CE" w:rsidRDefault="00F434CE">
            <w:pPr>
              <w:rPr>
                <w:rFonts w:ascii="宋体" w:cs="Times New Roman"/>
                <w:color w:val="000000"/>
                <w:sz w:val="16"/>
                <w:szCs w:val="16"/>
              </w:rPr>
            </w:pPr>
          </w:p>
        </w:tc>
        <w:tc>
          <w:tcPr>
            <w:tcW w:w="495" w:type="dxa"/>
            <w:gridSpan w:val="2"/>
            <w:vAlign w:val="center"/>
          </w:tcPr>
          <w:p w:rsidR="00F434CE" w:rsidRDefault="00F434CE">
            <w:pPr>
              <w:rPr>
                <w:rFonts w:ascii="宋体" w:cs="Times New Roman"/>
                <w:color w:val="000000"/>
                <w:sz w:val="16"/>
                <w:szCs w:val="16"/>
              </w:rPr>
            </w:pPr>
          </w:p>
        </w:tc>
        <w:tc>
          <w:tcPr>
            <w:tcW w:w="495" w:type="dxa"/>
            <w:gridSpan w:val="2"/>
            <w:vAlign w:val="center"/>
          </w:tcPr>
          <w:p w:rsidR="00F434CE" w:rsidRDefault="00F434CE">
            <w:pPr>
              <w:rPr>
                <w:rFonts w:ascii="宋体" w:cs="Times New Roman"/>
                <w:color w:val="000000"/>
                <w:sz w:val="16"/>
                <w:szCs w:val="16"/>
              </w:rPr>
            </w:pPr>
          </w:p>
        </w:tc>
        <w:tc>
          <w:tcPr>
            <w:tcW w:w="1673" w:type="dxa"/>
            <w:gridSpan w:val="3"/>
            <w:vAlign w:val="center"/>
          </w:tcPr>
          <w:p w:rsidR="00F434CE" w:rsidRDefault="00F434CE">
            <w:pPr>
              <w:widowControl/>
              <w:jc w:val="right"/>
              <w:textAlignment w:val="center"/>
              <w:rPr>
                <w:rFonts w:ascii="宋体" w:cs="Times New Roman"/>
                <w:color w:val="000000"/>
                <w:sz w:val="16"/>
                <w:szCs w:val="16"/>
              </w:rPr>
            </w:pPr>
            <w:r>
              <w:rPr>
                <w:rFonts w:ascii="宋体" w:hAnsi="宋体" w:cs="宋体" w:hint="eastAsia"/>
                <w:color w:val="000000"/>
                <w:kern w:val="0"/>
                <w:sz w:val="16"/>
                <w:szCs w:val="16"/>
              </w:rPr>
              <w:t>单位：万元</w:t>
            </w:r>
          </w:p>
        </w:tc>
        <w:tc>
          <w:tcPr>
            <w:tcW w:w="676" w:type="dxa"/>
            <w:vAlign w:val="center"/>
          </w:tcPr>
          <w:p w:rsidR="00F434CE" w:rsidRDefault="00F434CE">
            <w:pPr>
              <w:widowControl/>
              <w:jc w:val="right"/>
              <w:textAlignment w:val="center"/>
              <w:rPr>
                <w:rFonts w:ascii="宋体" w:cs="Times New Roman"/>
                <w:color w:val="000000"/>
                <w:kern w:val="0"/>
                <w:sz w:val="16"/>
                <w:szCs w:val="16"/>
              </w:rPr>
            </w:pPr>
          </w:p>
        </w:tc>
      </w:tr>
      <w:tr w:rsidR="00F434CE">
        <w:trPr>
          <w:trHeight w:val="300"/>
        </w:trPr>
        <w:tc>
          <w:tcPr>
            <w:tcW w:w="4173" w:type="dxa"/>
            <w:gridSpan w:val="11"/>
            <w:tcBorders>
              <w:top w:val="single" w:sz="12" w:space="0" w:color="000000"/>
              <w:left w:val="single" w:sz="12"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2016</w:t>
            </w:r>
            <w:r>
              <w:rPr>
                <w:rFonts w:ascii="宋体" w:hAnsi="宋体" w:cs="宋体" w:hint="eastAsia"/>
                <w:b/>
                <w:bCs/>
                <w:color w:val="000000"/>
                <w:kern w:val="0"/>
                <w:sz w:val="16"/>
                <w:szCs w:val="16"/>
              </w:rPr>
              <w:t>年度预算数</w:t>
            </w:r>
          </w:p>
        </w:tc>
        <w:tc>
          <w:tcPr>
            <w:tcW w:w="4067" w:type="dxa"/>
            <w:gridSpan w:val="11"/>
            <w:tcBorders>
              <w:top w:val="single" w:sz="12" w:space="0" w:color="000000"/>
              <w:left w:val="single" w:sz="4" w:space="0" w:color="000000"/>
              <w:bottom w:val="single" w:sz="4" w:space="0" w:color="000000"/>
              <w:right w:val="single" w:sz="12"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2016</w:t>
            </w:r>
            <w:r>
              <w:rPr>
                <w:rFonts w:ascii="宋体" w:hAnsi="宋体" w:cs="宋体" w:hint="eastAsia"/>
                <w:b/>
                <w:bCs/>
                <w:color w:val="000000"/>
                <w:kern w:val="0"/>
                <w:sz w:val="16"/>
                <w:szCs w:val="16"/>
              </w:rPr>
              <w:t>年度决算数</w:t>
            </w:r>
          </w:p>
        </w:tc>
        <w:tc>
          <w:tcPr>
            <w:tcW w:w="676" w:type="dxa"/>
            <w:tcBorders>
              <w:top w:val="single" w:sz="12" w:space="0" w:color="000000"/>
              <w:left w:val="single" w:sz="4" w:space="0" w:color="000000"/>
              <w:bottom w:val="single" w:sz="4" w:space="0" w:color="000000"/>
              <w:right w:val="single" w:sz="12" w:space="0" w:color="000000"/>
            </w:tcBorders>
            <w:vAlign w:val="center"/>
          </w:tcPr>
          <w:p w:rsidR="00F434CE" w:rsidRDefault="00F434CE">
            <w:pPr>
              <w:widowControl/>
              <w:jc w:val="center"/>
              <w:textAlignment w:val="center"/>
              <w:rPr>
                <w:rFonts w:ascii="宋体" w:cs="Times New Roman"/>
                <w:b/>
                <w:bCs/>
                <w:color w:val="000000"/>
                <w:kern w:val="0"/>
                <w:sz w:val="16"/>
                <w:szCs w:val="16"/>
              </w:rPr>
            </w:pPr>
          </w:p>
        </w:tc>
      </w:tr>
      <w:tr w:rsidR="00F434CE">
        <w:trPr>
          <w:trHeight w:val="600"/>
        </w:trPr>
        <w:tc>
          <w:tcPr>
            <w:tcW w:w="725" w:type="dxa"/>
            <w:vMerge w:val="restart"/>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合计</w:t>
            </w:r>
          </w:p>
        </w:tc>
        <w:tc>
          <w:tcPr>
            <w:tcW w:w="725" w:type="dxa"/>
            <w:gridSpan w:val="2"/>
            <w:vMerge w:val="restart"/>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因公出国（境）费</w:t>
            </w:r>
          </w:p>
        </w:tc>
        <w:tc>
          <w:tcPr>
            <w:tcW w:w="2004" w:type="dxa"/>
            <w:gridSpan w:val="7"/>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公务用车购置及运行费</w:t>
            </w:r>
          </w:p>
        </w:tc>
        <w:tc>
          <w:tcPr>
            <w:tcW w:w="719" w:type="dxa"/>
            <w:vMerge w:val="restart"/>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公务接待费</w:t>
            </w:r>
          </w:p>
        </w:tc>
        <w:tc>
          <w:tcPr>
            <w:tcW w:w="725" w:type="dxa"/>
            <w:gridSpan w:val="2"/>
            <w:vMerge w:val="restart"/>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合计</w:t>
            </w:r>
          </w:p>
        </w:tc>
        <w:tc>
          <w:tcPr>
            <w:tcW w:w="725" w:type="dxa"/>
            <w:gridSpan w:val="3"/>
            <w:vMerge w:val="restart"/>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因公出国（境）费</w:t>
            </w:r>
          </w:p>
        </w:tc>
        <w:tc>
          <w:tcPr>
            <w:tcW w:w="1933" w:type="dxa"/>
            <w:gridSpan w:val="5"/>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公务用车购置及运行费</w:t>
            </w:r>
          </w:p>
        </w:tc>
        <w:tc>
          <w:tcPr>
            <w:tcW w:w="684" w:type="dxa"/>
            <w:vMerge w:val="restart"/>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公务接待费</w:t>
            </w:r>
          </w:p>
        </w:tc>
        <w:tc>
          <w:tcPr>
            <w:tcW w:w="676"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center"/>
              <w:textAlignment w:val="center"/>
              <w:rPr>
                <w:rFonts w:ascii="宋体" w:cs="Times New Roman"/>
                <w:b/>
                <w:bCs/>
                <w:color w:val="000000"/>
                <w:kern w:val="0"/>
                <w:sz w:val="16"/>
                <w:szCs w:val="16"/>
              </w:rPr>
            </w:pPr>
          </w:p>
        </w:tc>
      </w:tr>
      <w:tr w:rsidR="00F434CE">
        <w:trPr>
          <w:trHeight w:val="600"/>
        </w:trPr>
        <w:tc>
          <w:tcPr>
            <w:tcW w:w="725" w:type="dxa"/>
            <w:vMerge/>
            <w:tcBorders>
              <w:top w:val="single" w:sz="4" w:space="0" w:color="000000"/>
              <w:left w:val="single" w:sz="12" w:space="0" w:color="000000"/>
              <w:bottom w:val="single" w:sz="4" w:space="0" w:color="000000"/>
              <w:right w:val="single" w:sz="4" w:space="0" w:color="000000"/>
            </w:tcBorders>
            <w:vAlign w:val="center"/>
          </w:tcPr>
          <w:p w:rsidR="00F434CE" w:rsidRDefault="00F434CE">
            <w:pPr>
              <w:jc w:val="center"/>
              <w:rPr>
                <w:rFonts w:ascii="宋体" w:cs="Times New Roman"/>
                <w:b/>
                <w:bCs/>
                <w:color w:val="000000"/>
                <w:sz w:val="16"/>
                <w:szCs w:val="16"/>
              </w:rPr>
            </w:pPr>
          </w:p>
        </w:tc>
        <w:tc>
          <w:tcPr>
            <w:tcW w:w="725" w:type="dxa"/>
            <w:gridSpan w:val="2"/>
            <w:vMerge/>
            <w:tcBorders>
              <w:top w:val="single" w:sz="4" w:space="0" w:color="000000"/>
              <w:left w:val="single" w:sz="4" w:space="0" w:color="000000"/>
              <w:bottom w:val="single" w:sz="4" w:space="0" w:color="000000"/>
              <w:right w:val="single" w:sz="4" w:space="0" w:color="000000"/>
            </w:tcBorders>
            <w:vAlign w:val="center"/>
          </w:tcPr>
          <w:p w:rsidR="00F434CE" w:rsidRDefault="00F434CE">
            <w:pPr>
              <w:jc w:val="center"/>
              <w:rPr>
                <w:rFonts w:ascii="宋体" w:cs="Times New Roman"/>
                <w:b/>
                <w:bCs/>
                <w:color w:val="000000"/>
                <w:sz w:val="16"/>
                <w:szCs w:val="16"/>
              </w:rPr>
            </w:pPr>
          </w:p>
        </w:tc>
        <w:tc>
          <w:tcPr>
            <w:tcW w:w="55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小计</w:t>
            </w:r>
          </w:p>
        </w:tc>
        <w:tc>
          <w:tcPr>
            <w:tcW w:w="668"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公务用车</w:t>
            </w:r>
            <w:r>
              <w:rPr>
                <w:rFonts w:ascii="宋体" w:cs="Times New Roman"/>
                <w:b/>
                <w:bCs/>
                <w:color w:val="000000"/>
                <w:kern w:val="0"/>
                <w:sz w:val="16"/>
                <w:szCs w:val="16"/>
              </w:rPr>
              <w:br/>
            </w:r>
            <w:r>
              <w:rPr>
                <w:rFonts w:ascii="宋体" w:hAnsi="宋体" w:cs="宋体" w:hint="eastAsia"/>
                <w:b/>
                <w:bCs/>
                <w:color w:val="000000"/>
                <w:kern w:val="0"/>
                <w:sz w:val="16"/>
                <w:szCs w:val="16"/>
              </w:rPr>
              <w:t>购置费</w:t>
            </w:r>
          </w:p>
        </w:tc>
        <w:tc>
          <w:tcPr>
            <w:tcW w:w="786"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公务用车</w:t>
            </w:r>
            <w:r>
              <w:rPr>
                <w:rFonts w:ascii="宋体" w:cs="Times New Roman"/>
                <w:b/>
                <w:bCs/>
                <w:color w:val="000000"/>
                <w:kern w:val="0"/>
                <w:sz w:val="16"/>
                <w:szCs w:val="16"/>
              </w:rPr>
              <w:br/>
            </w:r>
            <w:r>
              <w:rPr>
                <w:rFonts w:ascii="宋体" w:hAnsi="宋体" w:cs="宋体" w:hint="eastAsia"/>
                <w:b/>
                <w:bCs/>
                <w:color w:val="000000"/>
                <w:kern w:val="0"/>
                <w:sz w:val="16"/>
                <w:szCs w:val="16"/>
              </w:rPr>
              <w:t>运行费</w:t>
            </w:r>
          </w:p>
        </w:tc>
        <w:tc>
          <w:tcPr>
            <w:tcW w:w="719" w:type="dxa"/>
            <w:vMerge/>
            <w:tcBorders>
              <w:top w:val="single" w:sz="4" w:space="0" w:color="000000"/>
              <w:left w:val="single" w:sz="4" w:space="0" w:color="000000"/>
              <w:bottom w:val="single" w:sz="4" w:space="0" w:color="000000"/>
              <w:right w:val="single" w:sz="4" w:space="0" w:color="000000"/>
            </w:tcBorders>
            <w:vAlign w:val="center"/>
          </w:tcPr>
          <w:p w:rsidR="00F434CE" w:rsidRDefault="00F434CE">
            <w:pPr>
              <w:jc w:val="center"/>
              <w:rPr>
                <w:rFonts w:ascii="宋体" w:cs="Times New Roman"/>
                <w:b/>
                <w:bCs/>
                <w:color w:val="000000"/>
                <w:sz w:val="16"/>
                <w:szCs w:val="16"/>
              </w:rPr>
            </w:pPr>
          </w:p>
        </w:tc>
        <w:tc>
          <w:tcPr>
            <w:tcW w:w="725" w:type="dxa"/>
            <w:gridSpan w:val="2"/>
            <w:vMerge/>
            <w:tcBorders>
              <w:top w:val="single" w:sz="4" w:space="0" w:color="000000"/>
              <w:left w:val="single" w:sz="4" w:space="0" w:color="000000"/>
              <w:bottom w:val="single" w:sz="4" w:space="0" w:color="000000"/>
              <w:right w:val="single" w:sz="4" w:space="0" w:color="000000"/>
            </w:tcBorders>
            <w:vAlign w:val="center"/>
          </w:tcPr>
          <w:p w:rsidR="00F434CE" w:rsidRDefault="00F434CE">
            <w:pPr>
              <w:jc w:val="center"/>
              <w:rPr>
                <w:rFonts w:ascii="宋体" w:cs="Times New Roman"/>
                <w:b/>
                <w:bCs/>
                <w:color w:val="000000"/>
                <w:sz w:val="16"/>
                <w:szCs w:val="16"/>
              </w:rPr>
            </w:pPr>
          </w:p>
        </w:tc>
        <w:tc>
          <w:tcPr>
            <w:tcW w:w="725" w:type="dxa"/>
            <w:gridSpan w:val="3"/>
            <w:vMerge/>
            <w:tcBorders>
              <w:top w:val="single" w:sz="4" w:space="0" w:color="000000"/>
              <w:left w:val="single" w:sz="4" w:space="0" w:color="000000"/>
              <w:bottom w:val="single" w:sz="4" w:space="0" w:color="000000"/>
              <w:right w:val="single" w:sz="4" w:space="0" w:color="000000"/>
            </w:tcBorders>
            <w:vAlign w:val="center"/>
          </w:tcPr>
          <w:p w:rsidR="00F434CE" w:rsidRDefault="00F434CE">
            <w:pPr>
              <w:jc w:val="center"/>
              <w:rPr>
                <w:rFonts w:ascii="宋体" w:cs="Times New Roman"/>
                <w:b/>
                <w:bCs/>
                <w:color w:val="000000"/>
                <w:sz w:val="16"/>
                <w:szCs w:val="16"/>
              </w:rPr>
            </w:pPr>
          </w:p>
        </w:tc>
        <w:tc>
          <w:tcPr>
            <w:tcW w:w="644"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小计</w:t>
            </w:r>
          </w:p>
        </w:tc>
        <w:tc>
          <w:tcPr>
            <w:tcW w:w="644"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公务用车</w:t>
            </w:r>
            <w:r>
              <w:rPr>
                <w:rFonts w:ascii="宋体" w:cs="Times New Roman"/>
                <w:b/>
                <w:bCs/>
                <w:color w:val="000000"/>
                <w:kern w:val="0"/>
                <w:sz w:val="16"/>
                <w:szCs w:val="16"/>
              </w:rPr>
              <w:br/>
            </w:r>
            <w:r>
              <w:rPr>
                <w:rFonts w:ascii="宋体" w:hAnsi="宋体" w:cs="宋体" w:hint="eastAsia"/>
                <w:b/>
                <w:bCs/>
                <w:color w:val="000000"/>
                <w:kern w:val="0"/>
                <w:sz w:val="16"/>
                <w:szCs w:val="16"/>
              </w:rPr>
              <w:t>购置费</w:t>
            </w:r>
          </w:p>
        </w:tc>
        <w:tc>
          <w:tcPr>
            <w:tcW w:w="644"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公务用车</w:t>
            </w:r>
            <w:r>
              <w:rPr>
                <w:rFonts w:ascii="宋体" w:cs="Times New Roman"/>
                <w:b/>
                <w:bCs/>
                <w:color w:val="000000"/>
                <w:kern w:val="0"/>
                <w:sz w:val="16"/>
                <w:szCs w:val="16"/>
              </w:rPr>
              <w:br/>
            </w:r>
            <w:r>
              <w:rPr>
                <w:rFonts w:ascii="宋体" w:hAnsi="宋体" w:cs="宋体" w:hint="eastAsia"/>
                <w:b/>
                <w:bCs/>
                <w:color w:val="000000"/>
                <w:kern w:val="0"/>
                <w:sz w:val="16"/>
                <w:szCs w:val="16"/>
              </w:rPr>
              <w:t>运行费</w:t>
            </w:r>
          </w:p>
        </w:tc>
        <w:tc>
          <w:tcPr>
            <w:tcW w:w="684" w:type="dxa"/>
            <w:vMerge/>
            <w:tcBorders>
              <w:top w:val="single" w:sz="4" w:space="0" w:color="000000"/>
              <w:left w:val="single" w:sz="4" w:space="0" w:color="000000"/>
              <w:bottom w:val="single" w:sz="4" w:space="0" w:color="000000"/>
              <w:right w:val="single" w:sz="12" w:space="0" w:color="000000"/>
            </w:tcBorders>
            <w:vAlign w:val="center"/>
          </w:tcPr>
          <w:p w:rsidR="00F434CE" w:rsidRDefault="00F434CE">
            <w:pPr>
              <w:jc w:val="center"/>
              <w:rPr>
                <w:rFonts w:ascii="宋体" w:cs="Times New Roman"/>
                <w:b/>
                <w:bCs/>
                <w:color w:val="000000"/>
                <w:sz w:val="16"/>
                <w:szCs w:val="16"/>
              </w:rPr>
            </w:pPr>
          </w:p>
        </w:tc>
        <w:tc>
          <w:tcPr>
            <w:tcW w:w="676" w:type="dxa"/>
            <w:tcBorders>
              <w:top w:val="single" w:sz="4" w:space="0" w:color="000000"/>
              <w:left w:val="single" w:sz="4" w:space="0" w:color="000000"/>
              <w:bottom w:val="single" w:sz="4" w:space="0" w:color="000000"/>
              <w:right w:val="single" w:sz="12" w:space="0" w:color="000000"/>
            </w:tcBorders>
            <w:vAlign w:val="center"/>
          </w:tcPr>
          <w:p w:rsidR="00F434CE" w:rsidRDefault="00F434CE">
            <w:pPr>
              <w:jc w:val="center"/>
              <w:rPr>
                <w:rFonts w:ascii="宋体" w:cs="Times New Roman"/>
                <w:b/>
                <w:bCs/>
                <w:color w:val="000000"/>
                <w:sz w:val="16"/>
                <w:szCs w:val="16"/>
              </w:rPr>
            </w:pPr>
          </w:p>
        </w:tc>
      </w:tr>
      <w:tr w:rsidR="00F434CE">
        <w:trPr>
          <w:trHeight w:val="300"/>
        </w:trPr>
        <w:tc>
          <w:tcPr>
            <w:tcW w:w="72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72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2</w:t>
            </w:r>
          </w:p>
        </w:tc>
        <w:tc>
          <w:tcPr>
            <w:tcW w:w="55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3</w:t>
            </w:r>
          </w:p>
        </w:tc>
        <w:tc>
          <w:tcPr>
            <w:tcW w:w="668"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4</w:t>
            </w:r>
          </w:p>
        </w:tc>
        <w:tc>
          <w:tcPr>
            <w:tcW w:w="786"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5</w:t>
            </w:r>
          </w:p>
        </w:tc>
        <w:tc>
          <w:tcPr>
            <w:tcW w:w="719"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6</w:t>
            </w:r>
          </w:p>
        </w:tc>
        <w:tc>
          <w:tcPr>
            <w:tcW w:w="725"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7</w:t>
            </w:r>
          </w:p>
        </w:tc>
        <w:tc>
          <w:tcPr>
            <w:tcW w:w="725" w:type="dxa"/>
            <w:gridSpan w:val="3"/>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8</w:t>
            </w:r>
          </w:p>
        </w:tc>
        <w:tc>
          <w:tcPr>
            <w:tcW w:w="644"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9</w:t>
            </w:r>
          </w:p>
        </w:tc>
        <w:tc>
          <w:tcPr>
            <w:tcW w:w="644"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10</w:t>
            </w:r>
          </w:p>
        </w:tc>
        <w:tc>
          <w:tcPr>
            <w:tcW w:w="644"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11</w:t>
            </w:r>
          </w:p>
        </w:tc>
        <w:tc>
          <w:tcPr>
            <w:tcW w:w="684"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center"/>
              <w:textAlignment w:val="center"/>
              <w:rPr>
                <w:rFonts w:ascii="宋体" w:cs="Times New Roman"/>
                <w:color w:val="000000"/>
                <w:sz w:val="16"/>
                <w:szCs w:val="16"/>
              </w:rPr>
            </w:pPr>
            <w:r>
              <w:rPr>
                <w:rFonts w:ascii="宋体" w:hAnsi="宋体" w:cs="宋体"/>
                <w:color w:val="000000"/>
                <w:kern w:val="0"/>
                <w:sz w:val="16"/>
                <w:szCs w:val="16"/>
              </w:rPr>
              <w:t>12</w:t>
            </w:r>
          </w:p>
        </w:tc>
        <w:tc>
          <w:tcPr>
            <w:tcW w:w="676"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center"/>
              <w:textAlignment w:val="center"/>
              <w:rPr>
                <w:rFonts w:ascii="宋体" w:cs="Times New Roman"/>
                <w:color w:val="000000"/>
                <w:kern w:val="0"/>
                <w:sz w:val="16"/>
                <w:szCs w:val="16"/>
              </w:rPr>
            </w:pPr>
          </w:p>
        </w:tc>
      </w:tr>
      <w:tr w:rsidR="00F434CE">
        <w:trPr>
          <w:trHeight w:val="600"/>
        </w:trPr>
        <w:tc>
          <w:tcPr>
            <w:tcW w:w="725" w:type="dxa"/>
            <w:tcBorders>
              <w:top w:val="single" w:sz="4" w:space="0" w:color="000000"/>
              <w:left w:val="single" w:sz="12" w:space="0" w:color="000000"/>
              <w:bottom w:val="single" w:sz="12" w:space="0" w:color="000000"/>
              <w:right w:val="single" w:sz="4" w:space="0" w:color="000000"/>
            </w:tcBorders>
            <w:vAlign w:val="center"/>
          </w:tcPr>
          <w:p w:rsidR="00F434CE" w:rsidRDefault="00F434CE">
            <w:pPr>
              <w:jc w:val="right"/>
              <w:rPr>
                <w:rFonts w:ascii="宋体" w:cs="Times New Roman"/>
                <w:b/>
                <w:bCs/>
                <w:color w:val="000000"/>
                <w:sz w:val="16"/>
                <w:szCs w:val="16"/>
              </w:rPr>
            </w:pPr>
            <w:r>
              <w:rPr>
                <w:rFonts w:ascii="宋体" w:hAnsi="宋体" w:cs="宋体"/>
                <w:b/>
                <w:bCs/>
                <w:color w:val="000000"/>
                <w:sz w:val="16"/>
                <w:szCs w:val="16"/>
              </w:rPr>
              <w:t>5.6</w:t>
            </w:r>
          </w:p>
        </w:tc>
        <w:tc>
          <w:tcPr>
            <w:tcW w:w="725" w:type="dxa"/>
            <w:gridSpan w:val="2"/>
            <w:tcBorders>
              <w:top w:val="single" w:sz="4" w:space="0" w:color="000000"/>
              <w:left w:val="single" w:sz="4" w:space="0" w:color="000000"/>
              <w:bottom w:val="single" w:sz="12" w:space="0" w:color="000000"/>
              <w:right w:val="single" w:sz="4" w:space="0" w:color="000000"/>
            </w:tcBorders>
            <w:vAlign w:val="center"/>
          </w:tcPr>
          <w:p w:rsidR="00F434CE" w:rsidRDefault="00F434CE">
            <w:pPr>
              <w:jc w:val="right"/>
              <w:rPr>
                <w:rFonts w:ascii="宋体" w:cs="宋体"/>
                <w:color w:val="000000"/>
                <w:sz w:val="16"/>
                <w:szCs w:val="16"/>
              </w:rPr>
            </w:pPr>
            <w:r>
              <w:rPr>
                <w:rFonts w:ascii="宋体" w:cs="宋体"/>
                <w:color w:val="000000"/>
                <w:sz w:val="16"/>
                <w:szCs w:val="16"/>
              </w:rPr>
              <w:t>0</w:t>
            </w:r>
          </w:p>
        </w:tc>
        <w:tc>
          <w:tcPr>
            <w:tcW w:w="550" w:type="dxa"/>
            <w:gridSpan w:val="2"/>
            <w:tcBorders>
              <w:top w:val="single" w:sz="4" w:space="0" w:color="000000"/>
              <w:left w:val="single" w:sz="4" w:space="0" w:color="000000"/>
              <w:bottom w:val="single" w:sz="12" w:space="0" w:color="000000"/>
              <w:right w:val="single" w:sz="4" w:space="0" w:color="000000"/>
            </w:tcBorders>
            <w:vAlign w:val="center"/>
          </w:tcPr>
          <w:p w:rsidR="00F434CE" w:rsidRDefault="00F434CE">
            <w:pPr>
              <w:jc w:val="right"/>
              <w:rPr>
                <w:rFonts w:ascii="宋体" w:cs="Times New Roman"/>
                <w:color w:val="000000"/>
                <w:sz w:val="16"/>
                <w:szCs w:val="16"/>
              </w:rPr>
            </w:pPr>
            <w:r>
              <w:rPr>
                <w:rFonts w:ascii="宋体" w:hAnsi="宋体" w:cs="宋体"/>
                <w:color w:val="000000"/>
                <w:sz w:val="16"/>
                <w:szCs w:val="16"/>
              </w:rPr>
              <w:t>5</w:t>
            </w:r>
          </w:p>
        </w:tc>
        <w:tc>
          <w:tcPr>
            <w:tcW w:w="668" w:type="dxa"/>
            <w:gridSpan w:val="2"/>
            <w:tcBorders>
              <w:top w:val="single" w:sz="4" w:space="0" w:color="000000"/>
              <w:left w:val="single" w:sz="4" w:space="0" w:color="000000"/>
              <w:bottom w:val="single" w:sz="12" w:space="0" w:color="000000"/>
              <w:right w:val="single" w:sz="4" w:space="0" w:color="000000"/>
            </w:tcBorders>
            <w:vAlign w:val="center"/>
          </w:tcPr>
          <w:p w:rsidR="00F434CE" w:rsidRDefault="00F434CE">
            <w:pPr>
              <w:jc w:val="right"/>
              <w:rPr>
                <w:rFonts w:ascii="宋体" w:cs="宋体"/>
                <w:color w:val="000000"/>
                <w:sz w:val="16"/>
                <w:szCs w:val="16"/>
              </w:rPr>
            </w:pPr>
            <w:r>
              <w:rPr>
                <w:rFonts w:ascii="宋体" w:cs="宋体"/>
                <w:color w:val="000000"/>
                <w:sz w:val="16"/>
                <w:szCs w:val="16"/>
              </w:rPr>
              <w:t>0</w:t>
            </w:r>
          </w:p>
        </w:tc>
        <w:tc>
          <w:tcPr>
            <w:tcW w:w="786" w:type="dxa"/>
            <w:gridSpan w:val="3"/>
            <w:tcBorders>
              <w:top w:val="single" w:sz="4" w:space="0" w:color="000000"/>
              <w:left w:val="single" w:sz="4" w:space="0" w:color="000000"/>
              <w:bottom w:val="single" w:sz="12" w:space="0" w:color="000000"/>
              <w:right w:val="single" w:sz="4" w:space="0" w:color="000000"/>
            </w:tcBorders>
            <w:vAlign w:val="center"/>
          </w:tcPr>
          <w:p w:rsidR="00F434CE" w:rsidRDefault="00F434CE">
            <w:pPr>
              <w:jc w:val="center"/>
              <w:rPr>
                <w:rFonts w:ascii="宋体" w:cs="Times New Roman"/>
                <w:color w:val="000000"/>
                <w:sz w:val="16"/>
                <w:szCs w:val="16"/>
              </w:rPr>
            </w:pPr>
            <w:r>
              <w:rPr>
                <w:rFonts w:ascii="宋体" w:hAnsi="宋体" w:cs="宋体"/>
                <w:color w:val="000000"/>
                <w:sz w:val="16"/>
                <w:szCs w:val="16"/>
              </w:rPr>
              <w:t>5</w:t>
            </w:r>
          </w:p>
        </w:tc>
        <w:tc>
          <w:tcPr>
            <w:tcW w:w="719" w:type="dxa"/>
            <w:tcBorders>
              <w:top w:val="single" w:sz="4" w:space="0" w:color="000000"/>
              <w:left w:val="single" w:sz="4" w:space="0" w:color="000000"/>
              <w:bottom w:val="single" w:sz="12" w:space="0" w:color="000000"/>
              <w:right w:val="single" w:sz="4" w:space="0" w:color="000000"/>
            </w:tcBorders>
            <w:vAlign w:val="center"/>
          </w:tcPr>
          <w:p w:rsidR="00F434CE" w:rsidRDefault="00F434CE">
            <w:pPr>
              <w:jc w:val="right"/>
              <w:rPr>
                <w:rFonts w:ascii="宋体" w:cs="Times New Roman"/>
                <w:color w:val="000000"/>
                <w:sz w:val="16"/>
                <w:szCs w:val="16"/>
              </w:rPr>
            </w:pPr>
            <w:r>
              <w:rPr>
                <w:rFonts w:ascii="宋体" w:hAnsi="宋体" w:cs="宋体"/>
                <w:color w:val="000000"/>
                <w:sz w:val="16"/>
                <w:szCs w:val="16"/>
              </w:rPr>
              <w:t>0.6</w:t>
            </w:r>
          </w:p>
        </w:tc>
        <w:tc>
          <w:tcPr>
            <w:tcW w:w="725" w:type="dxa"/>
            <w:gridSpan w:val="2"/>
            <w:tcBorders>
              <w:top w:val="single" w:sz="4" w:space="0" w:color="000000"/>
              <w:left w:val="single" w:sz="4" w:space="0" w:color="000000"/>
              <w:bottom w:val="single" w:sz="12" w:space="0" w:color="000000"/>
              <w:right w:val="single" w:sz="4" w:space="0" w:color="000000"/>
            </w:tcBorders>
            <w:vAlign w:val="center"/>
          </w:tcPr>
          <w:p w:rsidR="00F434CE" w:rsidRDefault="00F434CE">
            <w:pPr>
              <w:jc w:val="right"/>
              <w:rPr>
                <w:rFonts w:ascii="宋体" w:cs="Times New Roman"/>
                <w:b/>
                <w:bCs/>
                <w:color w:val="000000"/>
                <w:sz w:val="16"/>
                <w:szCs w:val="16"/>
              </w:rPr>
            </w:pPr>
            <w:r>
              <w:rPr>
                <w:rFonts w:ascii="宋体" w:hAnsi="宋体" w:cs="宋体"/>
                <w:b/>
                <w:bCs/>
                <w:color w:val="000000"/>
                <w:sz w:val="16"/>
                <w:szCs w:val="16"/>
              </w:rPr>
              <w:t>5.31</w:t>
            </w:r>
          </w:p>
        </w:tc>
        <w:tc>
          <w:tcPr>
            <w:tcW w:w="725" w:type="dxa"/>
            <w:gridSpan w:val="3"/>
            <w:tcBorders>
              <w:top w:val="single" w:sz="4" w:space="0" w:color="000000"/>
              <w:left w:val="single" w:sz="4" w:space="0" w:color="000000"/>
              <w:bottom w:val="single" w:sz="12" w:space="0" w:color="000000"/>
              <w:right w:val="single" w:sz="4" w:space="0" w:color="000000"/>
            </w:tcBorders>
            <w:vAlign w:val="center"/>
          </w:tcPr>
          <w:p w:rsidR="00F434CE" w:rsidRDefault="00F434CE">
            <w:pPr>
              <w:jc w:val="right"/>
              <w:rPr>
                <w:rFonts w:ascii="宋体" w:cs="宋体"/>
                <w:color w:val="000000"/>
                <w:sz w:val="16"/>
                <w:szCs w:val="16"/>
              </w:rPr>
            </w:pPr>
            <w:r>
              <w:rPr>
                <w:rFonts w:ascii="宋体" w:cs="宋体"/>
                <w:color w:val="000000"/>
                <w:sz w:val="16"/>
                <w:szCs w:val="16"/>
              </w:rPr>
              <w:t>0</w:t>
            </w:r>
          </w:p>
        </w:tc>
        <w:tc>
          <w:tcPr>
            <w:tcW w:w="644" w:type="dxa"/>
            <w:gridSpan w:val="2"/>
            <w:tcBorders>
              <w:top w:val="single" w:sz="4" w:space="0" w:color="000000"/>
              <w:left w:val="single" w:sz="4" w:space="0" w:color="000000"/>
              <w:bottom w:val="single" w:sz="12" w:space="0" w:color="000000"/>
              <w:right w:val="single" w:sz="4" w:space="0" w:color="000000"/>
            </w:tcBorders>
            <w:vAlign w:val="center"/>
          </w:tcPr>
          <w:p w:rsidR="00F434CE" w:rsidRDefault="00F434CE">
            <w:pPr>
              <w:jc w:val="right"/>
              <w:rPr>
                <w:rFonts w:ascii="宋体" w:cs="Times New Roman"/>
                <w:color w:val="000000"/>
                <w:sz w:val="16"/>
                <w:szCs w:val="16"/>
              </w:rPr>
            </w:pPr>
            <w:r>
              <w:rPr>
                <w:rFonts w:ascii="宋体" w:hAnsi="宋体" w:cs="宋体"/>
                <w:color w:val="000000"/>
                <w:sz w:val="16"/>
                <w:szCs w:val="16"/>
              </w:rPr>
              <w:t>4.81</w:t>
            </w:r>
          </w:p>
        </w:tc>
        <w:tc>
          <w:tcPr>
            <w:tcW w:w="644" w:type="dxa"/>
            <w:gridSpan w:val="2"/>
            <w:tcBorders>
              <w:top w:val="single" w:sz="4" w:space="0" w:color="000000"/>
              <w:left w:val="single" w:sz="4" w:space="0" w:color="000000"/>
              <w:bottom w:val="single" w:sz="12" w:space="0" w:color="000000"/>
              <w:right w:val="single" w:sz="4" w:space="0" w:color="000000"/>
            </w:tcBorders>
            <w:vAlign w:val="center"/>
          </w:tcPr>
          <w:p w:rsidR="00F434CE" w:rsidRDefault="00F434CE">
            <w:pPr>
              <w:jc w:val="right"/>
              <w:rPr>
                <w:rFonts w:ascii="宋体" w:cs="宋体"/>
                <w:color w:val="000000"/>
                <w:sz w:val="16"/>
                <w:szCs w:val="16"/>
              </w:rPr>
            </w:pPr>
            <w:r>
              <w:rPr>
                <w:rFonts w:ascii="宋体" w:cs="宋体"/>
                <w:color w:val="000000"/>
                <w:sz w:val="16"/>
                <w:szCs w:val="16"/>
              </w:rPr>
              <w:t>0</w:t>
            </w:r>
          </w:p>
        </w:tc>
        <w:tc>
          <w:tcPr>
            <w:tcW w:w="644" w:type="dxa"/>
            <w:tcBorders>
              <w:top w:val="single" w:sz="4" w:space="0" w:color="000000"/>
              <w:left w:val="single" w:sz="4" w:space="0" w:color="000000"/>
              <w:bottom w:val="single" w:sz="12" w:space="0" w:color="000000"/>
              <w:right w:val="single" w:sz="4" w:space="0" w:color="000000"/>
            </w:tcBorders>
            <w:vAlign w:val="center"/>
          </w:tcPr>
          <w:p w:rsidR="00F434CE" w:rsidRDefault="00F434CE">
            <w:pPr>
              <w:jc w:val="right"/>
              <w:rPr>
                <w:rFonts w:ascii="宋体" w:cs="Times New Roman"/>
                <w:color w:val="000000"/>
                <w:sz w:val="16"/>
                <w:szCs w:val="16"/>
              </w:rPr>
            </w:pPr>
            <w:r>
              <w:rPr>
                <w:rFonts w:ascii="宋体" w:hAnsi="宋体" w:cs="宋体"/>
                <w:color w:val="000000"/>
                <w:sz w:val="16"/>
                <w:szCs w:val="16"/>
              </w:rPr>
              <w:t>4.81</w:t>
            </w:r>
          </w:p>
        </w:tc>
        <w:tc>
          <w:tcPr>
            <w:tcW w:w="684" w:type="dxa"/>
            <w:tcBorders>
              <w:top w:val="single" w:sz="4" w:space="0" w:color="000000"/>
              <w:left w:val="single" w:sz="4" w:space="0" w:color="000000"/>
              <w:bottom w:val="single" w:sz="12" w:space="0" w:color="000000"/>
              <w:right w:val="single" w:sz="12" w:space="0" w:color="000000"/>
            </w:tcBorders>
            <w:vAlign w:val="center"/>
          </w:tcPr>
          <w:p w:rsidR="00F434CE" w:rsidRDefault="00F434CE">
            <w:pPr>
              <w:jc w:val="right"/>
              <w:rPr>
                <w:rFonts w:ascii="宋体" w:cs="Times New Roman"/>
                <w:color w:val="000000"/>
                <w:sz w:val="16"/>
                <w:szCs w:val="16"/>
              </w:rPr>
            </w:pPr>
            <w:r>
              <w:rPr>
                <w:rFonts w:ascii="宋体" w:hAnsi="宋体" w:cs="宋体"/>
                <w:color w:val="000000"/>
                <w:sz w:val="16"/>
                <w:szCs w:val="16"/>
              </w:rPr>
              <w:t>0.5</w:t>
            </w:r>
          </w:p>
        </w:tc>
        <w:tc>
          <w:tcPr>
            <w:tcW w:w="676" w:type="dxa"/>
            <w:tcBorders>
              <w:top w:val="single" w:sz="4" w:space="0" w:color="000000"/>
              <w:left w:val="single" w:sz="4" w:space="0" w:color="000000"/>
              <w:bottom w:val="single" w:sz="12" w:space="0" w:color="000000"/>
              <w:right w:val="single" w:sz="12" w:space="0" w:color="000000"/>
            </w:tcBorders>
            <w:vAlign w:val="center"/>
          </w:tcPr>
          <w:p w:rsidR="00F434CE" w:rsidRDefault="00F434CE">
            <w:pPr>
              <w:jc w:val="right"/>
              <w:rPr>
                <w:rFonts w:ascii="宋体" w:cs="Times New Roman"/>
                <w:color w:val="000000"/>
                <w:sz w:val="16"/>
                <w:szCs w:val="16"/>
              </w:rPr>
            </w:pPr>
          </w:p>
        </w:tc>
      </w:tr>
      <w:tr w:rsidR="00F434CE">
        <w:trPr>
          <w:trHeight w:val="600"/>
        </w:trPr>
        <w:tc>
          <w:tcPr>
            <w:tcW w:w="8239" w:type="dxa"/>
            <w:gridSpan w:val="22"/>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注：本表反映部门本年度“三公”经费支出预决算情况。其中，</w:t>
            </w:r>
            <w:r>
              <w:rPr>
                <w:rFonts w:ascii="宋体" w:hAnsi="宋体" w:cs="宋体"/>
                <w:color w:val="000000"/>
                <w:kern w:val="0"/>
                <w:sz w:val="16"/>
                <w:szCs w:val="16"/>
              </w:rPr>
              <w:t>2016</w:t>
            </w:r>
            <w:r>
              <w:rPr>
                <w:rFonts w:ascii="宋体" w:hAnsi="宋体" w:cs="宋体" w:hint="eastAsia"/>
                <w:color w:val="000000"/>
                <w:kern w:val="0"/>
                <w:sz w:val="16"/>
                <w:szCs w:val="16"/>
              </w:rPr>
              <w:t>年度预算数为“三公”经费年初预算数，决算数是包括当年一般公共预算财政拨款和以前年度结转资金安排的实际支出。</w:t>
            </w:r>
          </w:p>
        </w:tc>
        <w:tc>
          <w:tcPr>
            <w:tcW w:w="676" w:type="dxa"/>
            <w:vAlign w:val="center"/>
          </w:tcPr>
          <w:p w:rsidR="00F434CE" w:rsidRDefault="00F434CE">
            <w:pPr>
              <w:widowControl/>
              <w:jc w:val="left"/>
              <w:textAlignment w:val="center"/>
              <w:rPr>
                <w:rFonts w:ascii="宋体" w:cs="Times New Roman"/>
                <w:color w:val="000000"/>
                <w:kern w:val="0"/>
                <w:sz w:val="16"/>
                <w:szCs w:val="16"/>
              </w:rPr>
            </w:pPr>
          </w:p>
        </w:tc>
      </w:tr>
    </w:tbl>
    <w:p w:rsidR="00F434CE" w:rsidRDefault="00F434CE">
      <w:pPr>
        <w:spacing w:line="360" w:lineRule="auto"/>
        <w:jc w:val="center"/>
        <w:rPr>
          <w:rFonts w:cs="Times New Roman"/>
        </w:rPr>
        <w:sectPr w:rsidR="00F434CE">
          <w:pgSz w:w="11906" w:h="16838"/>
          <w:pgMar w:top="1440" w:right="1531" w:bottom="1440" w:left="1587" w:header="850" w:footer="992" w:gutter="0"/>
          <w:pgNumType w:fmt="numberInDash"/>
          <w:cols w:space="720"/>
          <w:docGrid w:type="lines" w:linePitch="317"/>
        </w:sectPr>
      </w:pPr>
    </w:p>
    <w:tbl>
      <w:tblPr>
        <w:tblW w:w="10500" w:type="dxa"/>
        <w:tblInd w:w="-13" w:type="dxa"/>
        <w:tblLayout w:type="fixed"/>
        <w:tblCellMar>
          <w:top w:w="15" w:type="dxa"/>
          <w:left w:w="15" w:type="dxa"/>
          <w:bottom w:w="15" w:type="dxa"/>
          <w:right w:w="15" w:type="dxa"/>
        </w:tblCellMar>
        <w:tblLook w:val="0000"/>
      </w:tblPr>
      <w:tblGrid>
        <w:gridCol w:w="705"/>
        <w:gridCol w:w="886"/>
        <w:gridCol w:w="1346"/>
        <w:gridCol w:w="1256"/>
        <w:gridCol w:w="65"/>
        <w:gridCol w:w="1232"/>
        <w:gridCol w:w="751"/>
        <w:gridCol w:w="499"/>
        <w:gridCol w:w="500"/>
        <w:gridCol w:w="750"/>
        <w:gridCol w:w="1250"/>
        <w:gridCol w:w="1260"/>
      </w:tblGrid>
      <w:tr w:rsidR="00F434CE">
        <w:trPr>
          <w:trHeight w:val="375"/>
        </w:trPr>
        <w:tc>
          <w:tcPr>
            <w:tcW w:w="10500" w:type="dxa"/>
            <w:gridSpan w:val="12"/>
            <w:vAlign w:val="bottom"/>
          </w:tcPr>
          <w:p w:rsidR="00F434CE" w:rsidRDefault="00F434CE">
            <w:pPr>
              <w:widowControl/>
              <w:jc w:val="center"/>
              <w:textAlignment w:val="bottom"/>
              <w:rPr>
                <w:rFonts w:ascii="黑体" w:eastAsia="黑体" w:hAnsi="宋体" w:cs="Times New Roman"/>
                <w:color w:val="000000"/>
                <w:sz w:val="28"/>
                <w:szCs w:val="28"/>
              </w:rPr>
            </w:pPr>
            <w:r>
              <w:rPr>
                <w:rFonts w:ascii="黑体" w:eastAsia="黑体" w:hAnsi="宋体" w:cs="黑体" w:hint="eastAsia"/>
                <w:color w:val="000000"/>
                <w:kern w:val="0"/>
                <w:sz w:val="28"/>
                <w:szCs w:val="28"/>
              </w:rPr>
              <w:t>政府性基金预算财政拨款收入支出决算表</w:t>
            </w:r>
          </w:p>
        </w:tc>
      </w:tr>
      <w:tr w:rsidR="00F434CE">
        <w:trPr>
          <w:trHeight w:val="285"/>
        </w:trPr>
        <w:tc>
          <w:tcPr>
            <w:tcW w:w="1591" w:type="dxa"/>
            <w:gridSpan w:val="2"/>
            <w:vAlign w:val="center"/>
          </w:tcPr>
          <w:p w:rsidR="00F434CE" w:rsidRDefault="00F434CE">
            <w:pPr>
              <w:rPr>
                <w:rFonts w:ascii="宋体" w:cs="Times New Roman"/>
                <w:color w:val="000000"/>
                <w:sz w:val="16"/>
                <w:szCs w:val="16"/>
              </w:rPr>
            </w:pPr>
          </w:p>
        </w:tc>
        <w:tc>
          <w:tcPr>
            <w:tcW w:w="1346" w:type="dxa"/>
            <w:vAlign w:val="center"/>
          </w:tcPr>
          <w:p w:rsidR="00F434CE" w:rsidRDefault="00F434CE">
            <w:pPr>
              <w:rPr>
                <w:rFonts w:ascii="宋体" w:cs="Times New Roman"/>
                <w:color w:val="000000"/>
                <w:sz w:val="16"/>
                <w:szCs w:val="16"/>
              </w:rPr>
            </w:pPr>
          </w:p>
        </w:tc>
        <w:tc>
          <w:tcPr>
            <w:tcW w:w="1256" w:type="dxa"/>
            <w:vAlign w:val="center"/>
          </w:tcPr>
          <w:p w:rsidR="00F434CE" w:rsidRDefault="00F434CE">
            <w:pPr>
              <w:rPr>
                <w:rFonts w:ascii="宋体" w:cs="Times New Roman"/>
                <w:color w:val="000000"/>
                <w:sz w:val="16"/>
                <w:szCs w:val="16"/>
              </w:rPr>
            </w:pPr>
          </w:p>
        </w:tc>
        <w:tc>
          <w:tcPr>
            <w:tcW w:w="1297" w:type="dxa"/>
            <w:gridSpan w:val="2"/>
            <w:vAlign w:val="center"/>
          </w:tcPr>
          <w:p w:rsidR="00F434CE" w:rsidRDefault="00F434CE">
            <w:pPr>
              <w:rPr>
                <w:rFonts w:ascii="宋体" w:cs="Times New Roman"/>
                <w:color w:val="000000"/>
                <w:sz w:val="16"/>
                <w:szCs w:val="16"/>
              </w:rPr>
            </w:pPr>
          </w:p>
        </w:tc>
        <w:tc>
          <w:tcPr>
            <w:tcW w:w="751" w:type="dxa"/>
            <w:vAlign w:val="center"/>
          </w:tcPr>
          <w:p w:rsidR="00F434CE" w:rsidRDefault="00F434CE">
            <w:pPr>
              <w:rPr>
                <w:rFonts w:ascii="宋体" w:cs="Times New Roman"/>
                <w:color w:val="000000"/>
                <w:sz w:val="16"/>
                <w:szCs w:val="16"/>
              </w:rPr>
            </w:pPr>
          </w:p>
        </w:tc>
        <w:tc>
          <w:tcPr>
            <w:tcW w:w="999" w:type="dxa"/>
            <w:gridSpan w:val="2"/>
            <w:vAlign w:val="center"/>
          </w:tcPr>
          <w:p w:rsidR="00F434CE" w:rsidRDefault="00F434CE">
            <w:pPr>
              <w:rPr>
                <w:rFonts w:ascii="宋体" w:cs="Times New Roman"/>
                <w:color w:val="000000"/>
                <w:sz w:val="16"/>
                <w:szCs w:val="16"/>
              </w:rPr>
            </w:pPr>
          </w:p>
        </w:tc>
        <w:tc>
          <w:tcPr>
            <w:tcW w:w="2000" w:type="dxa"/>
            <w:gridSpan w:val="2"/>
            <w:vAlign w:val="center"/>
          </w:tcPr>
          <w:p w:rsidR="00F434CE" w:rsidRDefault="00F434CE">
            <w:pPr>
              <w:rPr>
                <w:rFonts w:ascii="宋体" w:cs="Times New Roman"/>
                <w:color w:val="000000"/>
                <w:sz w:val="16"/>
                <w:szCs w:val="16"/>
              </w:rPr>
            </w:pPr>
          </w:p>
        </w:tc>
        <w:tc>
          <w:tcPr>
            <w:tcW w:w="1260" w:type="dxa"/>
            <w:vAlign w:val="center"/>
          </w:tcPr>
          <w:p w:rsidR="00F434CE" w:rsidRDefault="00F434CE">
            <w:pPr>
              <w:widowControl/>
              <w:jc w:val="right"/>
              <w:textAlignment w:val="center"/>
              <w:rPr>
                <w:rFonts w:ascii="宋体" w:cs="Times New Roman"/>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08</w:t>
            </w:r>
            <w:r>
              <w:rPr>
                <w:rFonts w:ascii="宋体" w:hAnsi="宋体" w:cs="宋体" w:hint="eastAsia"/>
                <w:color w:val="000000"/>
                <w:kern w:val="0"/>
                <w:sz w:val="16"/>
                <w:szCs w:val="16"/>
              </w:rPr>
              <w:t>表</w:t>
            </w:r>
          </w:p>
        </w:tc>
      </w:tr>
      <w:tr w:rsidR="00F434CE">
        <w:trPr>
          <w:trHeight w:val="270"/>
        </w:trPr>
        <w:tc>
          <w:tcPr>
            <w:tcW w:w="1591" w:type="dxa"/>
            <w:gridSpan w:val="2"/>
            <w:vAlign w:val="center"/>
          </w:tcPr>
          <w:p w:rsidR="00F434CE" w:rsidRDefault="00F434CE">
            <w:pPr>
              <w:rPr>
                <w:rFonts w:ascii="宋体" w:cs="Times New Roman"/>
                <w:color w:val="000000"/>
                <w:sz w:val="16"/>
                <w:szCs w:val="16"/>
              </w:rPr>
            </w:pPr>
          </w:p>
        </w:tc>
        <w:tc>
          <w:tcPr>
            <w:tcW w:w="1346" w:type="dxa"/>
            <w:vAlign w:val="center"/>
          </w:tcPr>
          <w:p w:rsidR="00F434CE" w:rsidRDefault="00F434CE">
            <w:pPr>
              <w:rPr>
                <w:rFonts w:ascii="宋体" w:cs="Times New Roman"/>
                <w:color w:val="000000"/>
                <w:sz w:val="16"/>
                <w:szCs w:val="16"/>
              </w:rPr>
            </w:pPr>
          </w:p>
        </w:tc>
        <w:tc>
          <w:tcPr>
            <w:tcW w:w="1256" w:type="dxa"/>
            <w:vAlign w:val="center"/>
          </w:tcPr>
          <w:p w:rsidR="00F434CE" w:rsidRDefault="00F434CE">
            <w:pPr>
              <w:rPr>
                <w:rFonts w:ascii="宋体" w:cs="Times New Roman"/>
                <w:color w:val="000000"/>
                <w:sz w:val="16"/>
                <w:szCs w:val="16"/>
              </w:rPr>
            </w:pPr>
          </w:p>
        </w:tc>
        <w:tc>
          <w:tcPr>
            <w:tcW w:w="1297" w:type="dxa"/>
            <w:gridSpan w:val="2"/>
            <w:vAlign w:val="center"/>
          </w:tcPr>
          <w:p w:rsidR="00F434CE" w:rsidRDefault="00F434CE">
            <w:pPr>
              <w:rPr>
                <w:rFonts w:ascii="宋体" w:cs="Times New Roman"/>
                <w:color w:val="000000"/>
                <w:sz w:val="16"/>
                <w:szCs w:val="16"/>
              </w:rPr>
            </w:pPr>
          </w:p>
        </w:tc>
        <w:tc>
          <w:tcPr>
            <w:tcW w:w="751" w:type="dxa"/>
            <w:vAlign w:val="center"/>
          </w:tcPr>
          <w:p w:rsidR="00F434CE" w:rsidRDefault="00F434CE">
            <w:pPr>
              <w:rPr>
                <w:rFonts w:ascii="宋体" w:cs="Times New Roman"/>
                <w:color w:val="000000"/>
                <w:sz w:val="16"/>
                <w:szCs w:val="16"/>
              </w:rPr>
            </w:pPr>
          </w:p>
        </w:tc>
        <w:tc>
          <w:tcPr>
            <w:tcW w:w="999" w:type="dxa"/>
            <w:gridSpan w:val="2"/>
            <w:vAlign w:val="center"/>
          </w:tcPr>
          <w:p w:rsidR="00F434CE" w:rsidRDefault="00F434CE">
            <w:pPr>
              <w:rPr>
                <w:rFonts w:ascii="宋体" w:cs="Times New Roman"/>
                <w:color w:val="000000"/>
                <w:sz w:val="16"/>
                <w:szCs w:val="16"/>
              </w:rPr>
            </w:pPr>
          </w:p>
        </w:tc>
        <w:tc>
          <w:tcPr>
            <w:tcW w:w="2000" w:type="dxa"/>
            <w:gridSpan w:val="2"/>
            <w:vAlign w:val="center"/>
          </w:tcPr>
          <w:p w:rsidR="00F434CE" w:rsidRDefault="00F434CE">
            <w:pPr>
              <w:rPr>
                <w:rFonts w:ascii="宋体" w:cs="Times New Roman"/>
                <w:color w:val="000000"/>
                <w:sz w:val="16"/>
                <w:szCs w:val="16"/>
              </w:rPr>
            </w:pPr>
          </w:p>
        </w:tc>
        <w:tc>
          <w:tcPr>
            <w:tcW w:w="1260" w:type="dxa"/>
            <w:vAlign w:val="center"/>
          </w:tcPr>
          <w:p w:rsidR="00F434CE" w:rsidRDefault="00F434CE">
            <w:pPr>
              <w:widowControl/>
              <w:jc w:val="right"/>
              <w:textAlignment w:val="center"/>
              <w:rPr>
                <w:rFonts w:ascii="宋体" w:cs="Times New Roman"/>
                <w:color w:val="000000"/>
                <w:sz w:val="16"/>
                <w:szCs w:val="16"/>
              </w:rPr>
            </w:pPr>
            <w:r>
              <w:rPr>
                <w:rFonts w:ascii="宋体" w:hAnsi="宋体" w:cs="宋体" w:hint="eastAsia"/>
                <w:color w:val="000000"/>
                <w:kern w:val="0"/>
                <w:sz w:val="16"/>
                <w:szCs w:val="16"/>
              </w:rPr>
              <w:t>单位：万元</w:t>
            </w:r>
          </w:p>
        </w:tc>
      </w:tr>
      <w:tr w:rsidR="00F434CE">
        <w:trPr>
          <w:trHeight w:val="285"/>
        </w:trPr>
        <w:tc>
          <w:tcPr>
            <w:tcW w:w="2937" w:type="dxa"/>
            <w:gridSpan w:val="3"/>
            <w:tcBorders>
              <w:top w:val="single" w:sz="12" w:space="0" w:color="000000"/>
              <w:left w:val="single" w:sz="12"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项　　目</w:t>
            </w:r>
          </w:p>
        </w:tc>
        <w:tc>
          <w:tcPr>
            <w:tcW w:w="1321" w:type="dxa"/>
            <w:gridSpan w:val="2"/>
            <w:vMerge w:val="restart"/>
            <w:tcBorders>
              <w:top w:val="single" w:sz="12"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年初结转和结余</w:t>
            </w:r>
          </w:p>
        </w:tc>
        <w:tc>
          <w:tcPr>
            <w:tcW w:w="1232" w:type="dxa"/>
            <w:vMerge w:val="restart"/>
            <w:tcBorders>
              <w:top w:val="single" w:sz="12"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本年收入</w:t>
            </w:r>
          </w:p>
        </w:tc>
        <w:tc>
          <w:tcPr>
            <w:tcW w:w="3750" w:type="dxa"/>
            <w:gridSpan w:val="5"/>
            <w:tcBorders>
              <w:top w:val="single" w:sz="12"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本年支出</w:t>
            </w:r>
          </w:p>
        </w:tc>
        <w:tc>
          <w:tcPr>
            <w:tcW w:w="1260" w:type="dxa"/>
            <w:vMerge w:val="restart"/>
            <w:tcBorders>
              <w:top w:val="single" w:sz="12" w:space="0" w:color="000000"/>
              <w:left w:val="single" w:sz="4" w:space="0" w:color="000000"/>
              <w:bottom w:val="single" w:sz="4" w:space="0" w:color="000000"/>
              <w:right w:val="single" w:sz="12"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年末结转和结余</w:t>
            </w:r>
          </w:p>
        </w:tc>
      </w:tr>
      <w:tr w:rsidR="00F434CE">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功能分类</w:t>
            </w:r>
            <w:r>
              <w:rPr>
                <w:rFonts w:ascii="宋体" w:cs="Times New Roman"/>
                <w:b/>
                <w:bCs/>
                <w:color w:val="000000"/>
                <w:kern w:val="0"/>
                <w:sz w:val="16"/>
                <w:szCs w:val="16"/>
              </w:rPr>
              <w:br/>
            </w:r>
            <w:r>
              <w:rPr>
                <w:rFonts w:ascii="宋体" w:hAnsi="宋体" w:cs="宋体" w:hint="eastAsia"/>
                <w:b/>
                <w:bCs/>
                <w:color w:val="000000"/>
                <w:kern w:val="0"/>
                <w:sz w:val="16"/>
                <w:szCs w:val="16"/>
              </w:rPr>
              <w:t>科目编码</w:t>
            </w:r>
          </w:p>
        </w:tc>
        <w:tc>
          <w:tcPr>
            <w:tcW w:w="2232"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科目名称</w:t>
            </w:r>
          </w:p>
        </w:tc>
        <w:tc>
          <w:tcPr>
            <w:tcW w:w="1321" w:type="dxa"/>
            <w:gridSpan w:val="2"/>
            <w:vMerge/>
            <w:tcBorders>
              <w:top w:val="single" w:sz="12" w:space="0" w:color="000000"/>
              <w:left w:val="single" w:sz="4" w:space="0" w:color="000000"/>
              <w:bottom w:val="single" w:sz="4" w:space="0" w:color="000000"/>
              <w:right w:val="single" w:sz="4" w:space="0" w:color="000000"/>
            </w:tcBorders>
            <w:vAlign w:val="center"/>
          </w:tcPr>
          <w:p w:rsidR="00F434CE" w:rsidRDefault="00F434CE">
            <w:pPr>
              <w:jc w:val="center"/>
              <w:rPr>
                <w:rFonts w:ascii="宋体" w:cs="Times New Roman"/>
                <w:b/>
                <w:bCs/>
                <w:color w:val="000000"/>
                <w:sz w:val="16"/>
                <w:szCs w:val="16"/>
              </w:rPr>
            </w:pPr>
          </w:p>
        </w:tc>
        <w:tc>
          <w:tcPr>
            <w:tcW w:w="1232" w:type="dxa"/>
            <w:vMerge/>
            <w:tcBorders>
              <w:top w:val="single" w:sz="12" w:space="0" w:color="000000"/>
              <w:left w:val="single" w:sz="4" w:space="0" w:color="000000"/>
              <w:bottom w:val="single" w:sz="4" w:space="0" w:color="000000"/>
              <w:right w:val="single" w:sz="4" w:space="0" w:color="000000"/>
            </w:tcBorders>
            <w:vAlign w:val="center"/>
          </w:tcPr>
          <w:p w:rsidR="00F434CE" w:rsidRDefault="00F434CE">
            <w:pPr>
              <w:jc w:val="center"/>
              <w:rPr>
                <w:rFonts w:ascii="宋体" w:cs="Times New Roman"/>
                <w:b/>
                <w:bCs/>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小计</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基本支出</w:t>
            </w:r>
          </w:p>
        </w:tc>
        <w:tc>
          <w:tcPr>
            <w:tcW w:w="1250"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项目支出</w:t>
            </w:r>
          </w:p>
        </w:tc>
        <w:tc>
          <w:tcPr>
            <w:tcW w:w="1260" w:type="dxa"/>
            <w:vMerge/>
            <w:tcBorders>
              <w:top w:val="single" w:sz="12" w:space="0" w:color="000000"/>
              <w:left w:val="single" w:sz="4" w:space="0" w:color="000000"/>
              <w:bottom w:val="single" w:sz="4" w:space="0" w:color="000000"/>
              <w:right w:val="single" w:sz="12" w:space="0" w:color="000000"/>
            </w:tcBorders>
            <w:vAlign w:val="center"/>
          </w:tcPr>
          <w:p w:rsidR="00F434CE" w:rsidRDefault="00F434CE">
            <w:pPr>
              <w:jc w:val="center"/>
              <w:rPr>
                <w:rFonts w:ascii="宋体" w:cs="Times New Roman"/>
                <w:b/>
                <w:bCs/>
                <w:color w:val="000000"/>
                <w:sz w:val="16"/>
                <w:szCs w:val="16"/>
              </w:rPr>
            </w:pPr>
          </w:p>
        </w:tc>
      </w:tr>
      <w:tr w:rsidR="00F434CE">
        <w:trPr>
          <w:trHeight w:val="285"/>
        </w:trPr>
        <w:tc>
          <w:tcPr>
            <w:tcW w:w="2937" w:type="dxa"/>
            <w:gridSpan w:val="3"/>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栏次</w:t>
            </w:r>
          </w:p>
        </w:tc>
        <w:tc>
          <w:tcPr>
            <w:tcW w:w="132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1232"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4</w:t>
            </w:r>
          </w:p>
        </w:tc>
        <w:tc>
          <w:tcPr>
            <w:tcW w:w="1250"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w:t>
            </w:r>
          </w:p>
        </w:tc>
        <w:tc>
          <w:tcPr>
            <w:tcW w:w="126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6</w:t>
            </w:r>
          </w:p>
        </w:tc>
      </w:tr>
      <w:tr w:rsidR="00F434CE">
        <w:trPr>
          <w:trHeight w:val="285"/>
        </w:trPr>
        <w:tc>
          <w:tcPr>
            <w:tcW w:w="2937" w:type="dxa"/>
            <w:gridSpan w:val="3"/>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center"/>
              <w:textAlignment w:val="center"/>
              <w:rPr>
                <w:rFonts w:ascii="宋体" w:cs="Times New Roman"/>
                <w:b/>
                <w:bCs/>
                <w:color w:val="000000"/>
                <w:sz w:val="16"/>
                <w:szCs w:val="16"/>
              </w:rPr>
            </w:pPr>
            <w:r>
              <w:rPr>
                <w:rFonts w:ascii="宋体" w:hAnsi="宋体" w:cs="宋体" w:hint="eastAsia"/>
                <w:b/>
                <w:bCs/>
                <w:color w:val="000000"/>
                <w:kern w:val="0"/>
                <w:sz w:val="16"/>
                <w:szCs w:val="16"/>
              </w:rPr>
              <w:t>合计</w:t>
            </w:r>
          </w:p>
        </w:tc>
        <w:tc>
          <w:tcPr>
            <w:tcW w:w="132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textAlignment w:val="center"/>
              <w:rPr>
                <w:rFonts w:ascii="宋体" w:cs="宋体"/>
                <w:b/>
                <w:bCs/>
                <w:color w:val="000000"/>
                <w:sz w:val="16"/>
                <w:szCs w:val="16"/>
              </w:rPr>
            </w:pPr>
            <w:r>
              <w:rPr>
                <w:rFonts w:ascii="宋体" w:cs="宋体"/>
                <w:b/>
                <w:bCs/>
                <w:color w:val="000000"/>
                <w:sz w:val="16"/>
                <w:szCs w:val="16"/>
              </w:rPr>
              <w:t>0</w:t>
            </w:r>
          </w:p>
        </w:tc>
        <w:tc>
          <w:tcPr>
            <w:tcW w:w="1232"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b/>
                <w:bCs/>
                <w:color w:val="000000"/>
                <w:sz w:val="16"/>
                <w:szCs w:val="16"/>
              </w:rPr>
            </w:pPr>
            <w:r>
              <w:rPr>
                <w:rFonts w:ascii="宋体" w:cs="宋体"/>
                <w:b/>
                <w:bCs/>
                <w:color w:val="000000"/>
                <w:kern w:val="0"/>
                <w:sz w:val="16"/>
                <w:szCs w:val="16"/>
              </w:rPr>
              <w:t>0</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b/>
                <w:bCs/>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b/>
                <w:bCs/>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b/>
                <w:bCs/>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b/>
                <w:bCs/>
                <w:color w:val="000000"/>
                <w:sz w:val="16"/>
                <w:szCs w:val="16"/>
              </w:rPr>
            </w:pPr>
          </w:p>
        </w:tc>
      </w:tr>
      <w:tr w:rsidR="00F434CE">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207</w:t>
            </w:r>
          </w:p>
        </w:tc>
        <w:tc>
          <w:tcPr>
            <w:tcW w:w="2232"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b/>
                <w:bCs/>
                <w:color w:val="000000"/>
                <w:sz w:val="16"/>
                <w:szCs w:val="16"/>
              </w:rPr>
            </w:pPr>
            <w:r>
              <w:rPr>
                <w:rFonts w:ascii="宋体" w:hAnsi="宋体" w:cs="宋体" w:hint="eastAsia"/>
                <w:b/>
                <w:bCs/>
                <w:color w:val="000000"/>
                <w:kern w:val="0"/>
                <w:sz w:val="16"/>
                <w:szCs w:val="16"/>
              </w:rPr>
              <w:t>文化体育与传媒支出</w:t>
            </w:r>
          </w:p>
        </w:tc>
        <w:tc>
          <w:tcPr>
            <w:tcW w:w="132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b/>
                <w:bCs/>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b/>
                <w:bCs/>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b/>
                <w:bCs/>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b/>
                <w:bCs/>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b/>
                <w:bCs/>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b/>
                <w:bCs/>
                <w:color w:val="000000"/>
                <w:sz w:val="16"/>
                <w:szCs w:val="16"/>
              </w:rPr>
            </w:pPr>
          </w:p>
        </w:tc>
      </w:tr>
      <w:tr w:rsidR="00F434CE">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20707</w:t>
            </w:r>
          </w:p>
        </w:tc>
        <w:tc>
          <w:tcPr>
            <w:tcW w:w="2232"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国家电影事业发展专项资金及对应专项债务收入安排的支出</w:t>
            </w:r>
          </w:p>
        </w:tc>
        <w:tc>
          <w:tcPr>
            <w:tcW w:w="132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2070701</w:t>
            </w:r>
          </w:p>
        </w:tc>
        <w:tc>
          <w:tcPr>
            <w:tcW w:w="2232"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资助国产影片放映</w:t>
            </w:r>
          </w:p>
        </w:tc>
        <w:tc>
          <w:tcPr>
            <w:tcW w:w="132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2070702</w:t>
            </w:r>
          </w:p>
        </w:tc>
        <w:tc>
          <w:tcPr>
            <w:tcW w:w="2232"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资助城市影院</w:t>
            </w:r>
          </w:p>
        </w:tc>
        <w:tc>
          <w:tcPr>
            <w:tcW w:w="132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2070703</w:t>
            </w:r>
          </w:p>
        </w:tc>
        <w:tc>
          <w:tcPr>
            <w:tcW w:w="2232"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资助少数民族电影译制</w:t>
            </w:r>
          </w:p>
        </w:tc>
        <w:tc>
          <w:tcPr>
            <w:tcW w:w="132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2070799</w:t>
            </w:r>
          </w:p>
        </w:tc>
        <w:tc>
          <w:tcPr>
            <w:tcW w:w="2232"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其他国家电影事业发展专项资金支出</w:t>
            </w:r>
          </w:p>
        </w:tc>
        <w:tc>
          <w:tcPr>
            <w:tcW w:w="132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208</w:t>
            </w:r>
          </w:p>
        </w:tc>
        <w:tc>
          <w:tcPr>
            <w:tcW w:w="2232"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b/>
                <w:bCs/>
                <w:color w:val="000000"/>
                <w:sz w:val="16"/>
                <w:szCs w:val="16"/>
              </w:rPr>
            </w:pPr>
            <w:r>
              <w:rPr>
                <w:rFonts w:ascii="宋体" w:hAnsi="宋体" w:cs="宋体" w:hint="eastAsia"/>
                <w:b/>
                <w:bCs/>
                <w:color w:val="000000"/>
                <w:kern w:val="0"/>
                <w:sz w:val="16"/>
                <w:szCs w:val="16"/>
              </w:rPr>
              <w:t>社会保障和就业支出</w:t>
            </w:r>
          </w:p>
        </w:tc>
        <w:tc>
          <w:tcPr>
            <w:tcW w:w="132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b/>
                <w:bCs/>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b/>
                <w:bCs/>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b/>
                <w:bCs/>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b/>
                <w:bCs/>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b/>
                <w:bCs/>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b/>
                <w:bCs/>
                <w:color w:val="000000"/>
                <w:sz w:val="16"/>
                <w:szCs w:val="16"/>
              </w:rPr>
            </w:pPr>
          </w:p>
        </w:tc>
      </w:tr>
      <w:tr w:rsidR="00F434CE">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color w:val="000000"/>
                <w:kern w:val="0"/>
                <w:sz w:val="16"/>
                <w:szCs w:val="16"/>
              </w:rPr>
              <w:t>20822</w:t>
            </w:r>
          </w:p>
        </w:tc>
        <w:tc>
          <w:tcPr>
            <w:tcW w:w="2232"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大中型水库移民后期扶持基金支出</w:t>
            </w:r>
          </w:p>
        </w:tc>
        <w:tc>
          <w:tcPr>
            <w:tcW w:w="132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kern w:val="0"/>
                <w:sz w:val="16"/>
                <w:szCs w:val="16"/>
              </w:rPr>
            </w:pPr>
            <w:r>
              <w:rPr>
                <w:rFonts w:ascii="宋体" w:hAnsi="宋体" w:cs="宋体" w:hint="eastAsia"/>
                <w:color w:val="000000"/>
                <w:kern w:val="0"/>
                <w:sz w:val="16"/>
                <w:szCs w:val="16"/>
              </w:rPr>
              <w:t>……</w:t>
            </w:r>
          </w:p>
        </w:tc>
        <w:tc>
          <w:tcPr>
            <w:tcW w:w="2232"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kern w:val="0"/>
                <w:sz w:val="16"/>
                <w:szCs w:val="16"/>
              </w:rPr>
            </w:pPr>
          </w:p>
        </w:tc>
        <w:tc>
          <w:tcPr>
            <w:tcW w:w="132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kern w:val="0"/>
                <w:sz w:val="16"/>
                <w:szCs w:val="16"/>
              </w:rPr>
            </w:pPr>
          </w:p>
        </w:tc>
      </w:tr>
      <w:tr w:rsidR="00F434CE">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kern w:val="0"/>
                <w:sz w:val="16"/>
                <w:szCs w:val="16"/>
              </w:rPr>
            </w:pPr>
            <w:r>
              <w:rPr>
                <w:rFonts w:ascii="宋体" w:hAnsi="宋体" w:cs="宋体" w:hint="eastAsia"/>
                <w:color w:val="000000"/>
                <w:kern w:val="0"/>
                <w:sz w:val="16"/>
                <w:szCs w:val="16"/>
              </w:rPr>
              <w:t>……</w:t>
            </w:r>
          </w:p>
        </w:tc>
        <w:tc>
          <w:tcPr>
            <w:tcW w:w="2232"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kern w:val="0"/>
                <w:sz w:val="16"/>
                <w:szCs w:val="16"/>
              </w:rPr>
            </w:pPr>
          </w:p>
        </w:tc>
        <w:tc>
          <w:tcPr>
            <w:tcW w:w="132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kern w:val="0"/>
                <w:sz w:val="16"/>
                <w:szCs w:val="16"/>
              </w:rPr>
            </w:pPr>
          </w:p>
        </w:tc>
      </w:tr>
      <w:tr w:rsidR="00F434CE">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kern w:val="0"/>
                <w:sz w:val="16"/>
                <w:szCs w:val="16"/>
              </w:rPr>
            </w:pPr>
            <w:r>
              <w:rPr>
                <w:rFonts w:ascii="宋体" w:hAnsi="宋体" w:cs="宋体" w:hint="eastAsia"/>
                <w:color w:val="000000"/>
                <w:kern w:val="0"/>
                <w:sz w:val="16"/>
                <w:szCs w:val="16"/>
              </w:rPr>
              <w:t>……</w:t>
            </w:r>
          </w:p>
        </w:tc>
        <w:tc>
          <w:tcPr>
            <w:tcW w:w="2232"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left"/>
              <w:textAlignment w:val="center"/>
              <w:rPr>
                <w:rFonts w:ascii="宋体" w:cs="Times New Roman"/>
                <w:color w:val="000000"/>
                <w:kern w:val="0"/>
                <w:sz w:val="16"/>
                <w:szCs w:val="16"/>
              </w:rPr>
            </w:pPr>
          </w:p>
        </w:tc>
        <w:tc>
          <w:tcPr>
            <w:tcW w:w="1321"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F434CE" w:rsidRDefault="00F434CE">
            <w:pPr>
              <w:widowControl/>
              <w:jc w:val="right"/>
              <w:textAlignment w:val="center"/>
              <w:rPr>
                <w:rFonts w:ascii="宋体" w:cs="Times New Roman"/>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F434CE" w:rsidRDefault="00F434CE">
            <w:pPr>
              <w:widowControl/>
              <w:jc w:val="right"/>
              <w:textAlignment w:val="center"/>
              <w:rPr>
                <w:rFonts w:ascii="宋体" w:cs="Times New Roman"/>
                <w:color w:val="000000"/>
                <w:kern w:val="0"/>
                <w:sz w:val="16"/>
                <w:szCs w:val="16"/>
              </w:rPr>
            </w:pPr>
          </w:p>
        </w:tc>
      </w:tr>
      <w:tr w:rsidR="00F434CE">
        <w:trPr>
          <w:trHeight w:val="270"/>
        </w:trPr>
        <w:tc>
          <w:tcPr>
            <w:tcW w:w="705" w:type="dxa"/>
            <w:tcBorders>
              <w:top w:val="single" w:sz="4" w:space="0" w:color="000000"/>
              <w:left w:val="single" w:sz="12" w:space="0" w:color="000000"/>
              <w:bottom w:val="single" w:sz="12"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w:t>
            </w:r>
          </w:p>
        </w:tc>
        <w:tc>
          <w:tcPr>
            <w:tcW w:w="2232" w:type="dxa"/>
            <w:gridSpan w:val="2"/>
            <w:tcBorders>
              <w:top w:val="single" w:sz="4" w:space="0" w:color="000000"/>
              <w:left w:val="single" w:sz="4" w:space="0" w:color="000000"/>
              <w:bottom w:val="single" w:sz="12" w:space="0" w:color="000000"/>
              <w:right w:val="single" w:sz="4" w:space="0" w:color="000000"/>
            </w:tcBorders>
            <w:vAlign w:val="center"/>
          </w:tcPr>
          <w:p w:rsidR="00F434CE" w:rsidRDefault="00F434CE">
            <w:pPr>
              <w:widowControl/>
              <w:jc w:val="left"/>
              <w:textAlignment w:val="center"/>
              <w:rPr>
                <w:rFonts w:ascii="宋体" w:cs="Times New Roman"/>
                <w:color w:val="000000"/>
                <w:sz w:val="16"/>
                <w:szCs w:val="16"/>
              </w:rPr>
            </w:pPr>
          </w:p>
        </w:tc>
        <w:tc>
          <w:tcPr>
            <w:tcW w:w="1321" w:type="dxa"/>
            <w:gridSpan w:val="2"/>
            <w:tcBorders>
              <w:top w:val="single" w:sz="4" w:space="0" w:color="000000"/>
              <w:left w:val="single" w:sz="4" w:space="0" w:color="000000"/>
              <w:bottom w:val="single" w:sz="12"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32" w:type="dxa"/>
            <w:tcBorders>
              <w:top w:val="single" w:sz="4" w:space="0" w:color="000000"/>
              <w:left w:val="single" w:sz="4" w:space="0" w:color="000000"/>
              <w:bottom w:val="single" w:sz="12"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50" w:type="dxa"/>
            <w:tcBorders>
              <w:top w:val="single" w:sz="4" w:space="0" w:color="000000"/>
              <w:left w:val="single" w:sz="4" w:space="0" w:color="000000"/>
              <w:bottom w:val="single" w:sz="12" w:space="0" w:color="000000"/>
              <w:right w:val="single" w:sz="4" w:space="0" w:color="000000"/>
            </w:tcBorders>
            <w:vAlign w:val="center"/>
          </w:tcPr>
          <w:p w:rsidR="00F434CE" w:rsidRDefault="00F434CE">
            <w:pPr>
              <w:widowControl/>
              <w:jc w:val="right"/>
              <w:textAlignment w:val="center"/>
              <w:rPr>
                <w:rFonts w:ascii="宋体" w:cs="Times New Roman"/>
                <w:color w:val="000000"/>
                <w:sz w:val="16"/>
                <w:szCs w:val="16"/>
              </w:rPr>
            </w:pPr>
          </w:p>
        </w:tc>
        <w:tc>
          <w:tcPr>
            <w:tcW w:w="1260" w:type="dxa"/>
            <w:tcBorders>
              <w:top w:val="single" w:sz="4" w:space="0" w:color="000000"/>
              <w:left w:val="single" w:sz="4" w:space="0" w:color="000000"/>
              <w:bottom w:val="single" w:sz="12" w:space="0" w:color="000000"/>
              <w:right w:val="single" w:sz="12" w:space="0" w:color="000000"/>
            </w:tcBorders>
            <w:vAlign w:val="center"/>
          </w:tcPr>
          <w:p w:rsidR="00F434CE" w:rsidRDefault="00F434CE">
            <w:pPr>
              <w:widowControl/>
              <w:jc w:val="right"/>
              <w:textAlignment w:val="center"/>
              <w:rPr>
                <w:rFonts w:ascii="宋体" w:cs="Times New Roman"/>
                <w:color w:val="000000"/>
                <w:sz w:val="16"/>
                <w:szCs w:val="16"/>
              </w:rPr>
            </w:pPr>
          </w:p>
        </w:tc>
      </w:tr>
      <w:tr w:rsidR="00F434CE">
        <w:trPr>
          <w:trHeight w:val="285"/>
        </w:trPr>
        <w:tc>
          <w:tcPr>
            <w:tcW w:w="10500" w:type="dxa"/>
            <w:gridSpan w:val="12"/>
            <w:vAlign w:val="center"/>
          </w:tcPr>
          <w:p w:rsidR="00F434CE" w:rsidRDefault="00F434CE">
            <w:pPr>
              <w:widowControl/>
              <w:jc w:val="left"/>
              <w:textAlignment w:val="center"/>
              <w:rPr>
                <w:rFonts w:ascii="宋体" w:cs="Times New Roman"/>
                <w:color w:val="000000"/>
                <w:sz w:val="16"/>
                <w:szCs w:val="16"/>
              </w:rPr>
            </w:pPr>
            <w:r>
              <w:rPr>
                <w:rFonts w:ascii="宋体" w:hAnsi="宋体" w:cs="宋体" w:hint="eastAsia"/>
                <w:color w:val="000000"/>
                <w:kern w:val="0"/>
                <w:sz w:val="16"/>
                <w:szCs w:val="16"/>
              </w:rPr>
              <w:t>注：本表反映部门本年度政府性基金预算财政拨款收入支出及结转和结余情况。</w:t>
            </w:r>
          </w:p>
        </w:tc>
      </w:tr>
      <w:tr w:rsidR="00F434CE">
        <w:trPr>
          <w:trHeight w:val="285"/>
        </w:trPr>
        <w:tc>
          <w:tcPr>
            <w:tcW w:w="10500" w:type="dxa"/>
            <w:gridSpan w:val="12"/>
            <w:vAlign w:val="center"/>
          </w:tcPr>
          <w:p w:rsidR="00F434CE" w:rsidRDefault="00F434CE">
            <w:pPr>
              <w:widowControl/>
              <w:jc w:val="left"/>
              <w:textAlignment w:val="center"/>
              <w:rPr>
                <w:rFonts w:ascii="宋体" w:cs="Times New Roman"/>
                <w:b/>
                <w:bCs/>
                <w:color w:val="FF0000"/>
                <w:sz w:val="20"/>
                <w:szCs w:val="20"/>
              </w:rPr>
            </w:pPr>
            <w:r>
              <w:rPr>
                <w:rFonts w:ascii="宋体" w:hAnsi="宋体" w:cs="宋体" w:hint="eastAsia"/>
                <w:b/>
                <w:bCs/>
                <w:color w:val="FF0000"/>
                <w:kern w:val="0"/>
                <w:sz w:val="20"/>
                <w:szCs w:val="20"/>
              </w:rPr>
              <w:t>（该报表全部数据为零时）说明：郏县工信局没有政府性基金收入，也没有使用政府性基金安排的支出，故本表无数据。</w:t>
            </w:r>
          </w:p>
        </w:tc>
      </w:tr>
    </w:tbl>
    <w:p w:rsidR="00F434CE" w:rsidRDefault="00F434CE">
      <w:pPr>
        <w:spacing w:line="360" w:lineRule="auto"/>
        <w:jc w:val="center"/>
        <w:rPr>
          <w:rFonts w:cs="Times New Roman"/>
        </w:rPr>
        <w:sectPr w:rsidR="00F434CE">
          <w:pgSz w:w="11906" w:h="16838"/>
          <w:pgMar w:top="1440" w:right="1531" w:bottom="1440" w:left="1587" w:header="850" w:footer="992" w:gutter="0"/>
          <w:pgNumType w:fmt="numberInDash"/>
          <w:cols w:space="720"/>
          <w:docGrid w:type="lines" w:linePitch="317"/>
        </w:sectPr>
      </w:pPr>
    </w:p>
    <w:p w:rsidR="00F434CE" w:rsidRDefault="00F434CE">
      <w:pPr>
        <w:jc w:val="left"/>
        <w:rPr>
          <w:rFonts w:ascii="黑体" w:eastAsia="黑体" w:hAnsi="黑体" w:cs="Times New Roman"/>
          <w:sz w:val="32"/>
          <w:szCs w:val="32"/>
        </w:rPr>
      </w:pPr>
    </w:p>
    <w:p w:rsidR="00F434CE" w:rsidRDefault="00F434CE">
      <w:pPr>
        <w:jc w:val="left"/>
        <w:rPr>
          <w:rFonts w:ascii="黑体" w:eastAsia="黑体" w:hAnsi="黑体" w:cs="Times New Roman"/>
          <w:sz w:val="32"/>
          <w:szCs w:val="32"/>
        </w:rPr>
      </w:pPr>
    </w:p>
    <w:p w:rsidR="00F434CE" w:rsidRDefault="00F434CE">
      <w:pPr>
        <w:jc w:val="left"/>
        <w:rPr>
          <w:rFonts w:ascii="黑体" w:eastAsia="黑体" w:hAnsi="黑体" w:cs="Times New Roman"/>
          <w:sz w:val="32"/>
          <w:szCs w:val="32"/>
        </w:rPr>
      </w:pPr>
    </w:p>
    <w:p w:rsidR="00F434CE" w:rsidRDefault="00F434CE">
      <w:pPr>
        <w:jc w:val="left"/>
        <w:rPr>
          <w:rFonts w:ascii="黑体" w:eastAsia="黑体" w:hAnsi="黑体" w:cs="Times New Roman"/>
          <w:sz w:val="32"/>
          <w:szCs w:val="32"/>
        </w:rPr>
      </w:pPr>
    </w:p>
    <w:p w:rsidR="00F434CE" w:rsidRDefault="00F434CE">
      <w:pPr>
        <w:jc w:val="left"/>
        <w:rPr>
          <w:rFonts w:ascii="黑体" w:eastAsia="黑体" w:hAnsi="黑体" w:cs="Times New Roman"/>
          <w:sz w:val="32"/>
          <w:szCs w:val="32"/>
        </w:rPr>
      </w:pPr>
    </w:p>
    <w:p w:rsidR="00F434CE" w:rsidRDefault="00F434CE">
      <w:pPr>
        <w:jc w:val="left"/>
        <w:rPr>
          <w:rFonts w:ascii="黑体" w:eastAsia="黑体" w:hAnsi="黑体" w:cs="Times New Roman"/>
          <w:sz w:val="32"/>
          <w:szCs w:val="32"/>
        </w:rPr>
      </w:pPr>
    </w:p>
    <w:p w:rsidR="00F434CE" w:rsidRDefault="00F434CE">
      <w:pPr>
        <w:jc w:val="left"/>
        <w:rPr>
          <w:rFonts w:ascii="黑体" w:eastAsia="黑体" w:hAnsi="黑体" w:cs="Times New Roman"/>
          <w:sz w:val="32"/>
          <w:szCs w:val="32"/>
        </w:rPr>
      </w:pPr>
    </w:p>
    <w:p w:rsidR="00F434CE" w:rsidRDefault="00F434CE">
      <w:pPr>
        <w:jc w:val="center"/>
        <w:outlineLvl w:val="0"/>
        <w:rPr>
          <w:rFonts w:ascii="隶书" w:eastAsia="隶书" w:hAnsi="隶书" w:cs="Times New Roman"/>
          <w:sz w:val="48"/>
          <w:szCs w:val="48"/>
        </w:rPr>
      </w:pPr>
      <w:r>
        <w:rPr>
          <w:rFonts w:ascii="隶书" w:eastAsia="隶书" w:hAnsi="隶书" w:cs="隶书" w:hint="eastAsia"/>
          <w:sz w:val="48"/>
          <w:szCs w:val="48"/>
        </w:rPr>
        <w:t>第三部分</w:t>
      </w:r>
    </w:p>
    <w:p w:rsidR="00F434CE" w:rsidRDefault="00F434CE">
      <w:pPr>
        <w:jc w:val="center"/>
        <w:rPr>
          <w:rFonts w:ascii="隶书" w:eastAsia="隶书" w:hAnsi="隶书" w:cs="Times New Roman"/>
          <w:sz w:val="48"/>
          <w:szCs w:val="48"/>
        </w:rPr>
      </w:pPr>
      <w:r>
        <w:rPr>
          <w:rFonts w:ascii="隶书" w:eastAsia="隶书" w:hAnsi="隶书" w:cs="隶书" w:hint="eastAsia"/>
          <w:sz w:val="48"/>
          <w:szCs w:val="48"/>
        </w:rPr>
        <w:t>郏县工业和信息化委员会</w:t>
      </w:r>
    </w:p>
    <w:p w:rsidR="00F434CE" w:rsidRDefault="00F434CE">
      <w:pPr>
        <w:jc w:val="center"/>
        <w:rPr>
          <w:rFonts w:cs="Times New Roman"/>
        </w:rPr>
        <w:sectPr w:rsidR="00F434CE">
          <w:pgSz w:w="11906" w:h="16838"/>
          <w:pgMar w:top="1440" w:right="1531" w:bottom="1440" w:left="1587" w:header="850" w:footer="992" w:gutter="0"/>
          <w:pgNumType w:fmt="numberInDash"/>
          <w:cols w:space="720"/>
          <w:docGrid w:type="lines" w:linePitch="317"/>
        </w:sectPr>
      </w:pPr>
      <w:r>
        <w:rPr>
          <w:rFonts w:ascii="隶书" w:eastAsia="隶书" w:hAnsi="隶书" w:cs="隶书"/>
          <w:sz w:val="48"/>
          <w:szCs w:val="48"/>
        </w:rPr>
        <w:t>2016</w:t>
      </w:r>
      <w:r>
        <w:rPr>
          <w:rFonts w:ascii="隶书" w:eastAsia="隶书" w:hAnsi="隶书" w:cs="隶书" w:hint="eastAsia"/>
          <w:sz w:val="48"/>
          <w:szCs w:val="48"/>
        </w:rPr>
        <w:t>年度部门决算情况说明</w:t>
      </w:r>
    </w:p>
    <w:p w:rsidR="00F434CE" w:rsidRDefault="00F434CE" w:rsidP="00BE34C0">
      <w:pPr>
        <w:numPr>
          <w:ilvl w:val="0"/>
          <w:numId w:val="5"/>
        </w:numPr>
        <w:adjustRightInd w:val="0"/>
        <w:snapToGrid w:val="0"/>
        <w:spacing w:line="360" w:lineRule="auto"/>
        <w:ind w:firstLineChars="200" w:firstLine="31680"/>
        <w:outlineLvl w:val="1"/>
        <w:rPr>
          <w:rFonts w:ascii="黑体" w:eastAsia="黑体" w:hAnsi="黑体" w:cs="Times New Roman"/>
          <w:sz w:val="32"/>
          <w:szCs w:val="32"/>
        </w:rPr>
      </w:pPr>
      <w:r>
        <w:rPr>
          <w:rFonts w:ascii="黑体" w:eastAsia="黑体" w:hAnsi="黑体" w:cs="黑体" w:hint="eastAsia"/>
          <w:sz w:val="32"/>
          <w:szCs w:val="32"/>
        </w:rPr>
        <w:t>关于收入支出决算总体情况说明</w:t>
      </w:r>
    </w:p>
    <w:p w:rsidR="00F434CE" w:rsidRDefault="00F434CE" w:rsidP="00BE34C0">
      <w:pPr>
        <w:adjustRightInd w:val="0"/>
        <w:snapToGrid w:val="0"/>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sz w:val="32"/>
          <w:szCs w:val="32"/>
        </w:rPr>
        <w:t>2016</w:t>
      </w:r>
      <w:r>
        <w:rPr>
          <w:rFonts w:ascii="仿宋_GB2312" w:eastAsia="仿宋_GB2312" w:hAnsi="宋体" w:cs="仿宋_GB2312" w:hint="eastAsia"/>
          <w:sz w:val="32"/>
          <w:szCs w:val="32"/>
        </w:rPr>
        <w:t>年度收入总计</w:t>
      </w:r>
      <w:r>
        <w:rPr>
          <w:rFonts w:ascii="仿宋_GB2312" w:eastAsia="仿宋_GB2312" w:hAnsi="宋体" w:cs="仿宋_GB2312"/>
          <w:sz w:val="32"/>
          <w:szCs w:val="32"/>
        </w:rPr>
        <w:t>249.52</w:t>
      </w:r>
      <w:r>
        <w:rPr>
          <w:rFonts w:ascii="仿宋_GB2312" w:eastAsia="仿宋_GB2312" w:hAnsi="宋体" w:cs="仿宋_GB2312" w:hint="eastAsia"/>
          <w:sz w:val="32"/>
          <w:szCs w:val="32"/>
        </w:rPr>
        <w:t>万元，支出总计</w:t>
      </w:r>
      <w:r>
        <w:rPr>
          <w:rFonts w:ascii="仿宋_GB2312" w:eastAsia="仿宋_GB2312" w:hAnsi="宋体" w:cs="仿宋_GB2312"/>
          <w:sz w:val="32"/>
          <w:szCs w:val="32"/>
        </w:rPr>
        <w:t>243.18</w:t>
      </w:r>
      <w:r>
        <w:rPr>
          <w:rFonts w:ascii="仿宋_GB2312" w:eastAsia="仿宋_GB2312" w:hAnsi="宋体" w:cs="仿宋_GB2312" w:hint="eastAsia"/>
          <w:sz w:val="32"/>
          <w:szCs w:val="32"/>
        </w:rPr>
        <w:t>万元，与</w:t>
      </w:r>
      <w:r>
        <w:rPr>
          <w:rFonts w:ascii="仿宋_GB2312" w:eastAsia="仿宋_GB2312" w:hAnsi="宋体" w:cs="仿宋_GB2312"/>
          <w:sz w:val="32"/>
          <w:szCs w:val="32"/>
        </w:rPr>
        <w:t>2015</w:t>
      </w:r>
      <w:r>
        <w:rPr>
          <w:rFonts w:ascii="仿宋_GB2312" w:eastAsia="仿宋_GB2312" w:hAnsi="宋体" w:cs="仿宋_GB2312" w:hint="eastAsia"/>
          <w:sz w:val="32"/>
          <w:szCs w:val="32"/>
        </w:rPr>
        <w:t>年相比，收入减少</w:t>
      </w:r>
      <w:r>
        <w:rPr>
          <w:rFonts w:ascii="仿宋_GB2312" w:eastAsia="仿宋_GB2312" w:hAnsi="宋体" w:cs="仿宋_GB2312"/>
          <w:sz w:val="32"/>
          <w:szCs w:val="32"/>
        </w:rPr>
        <w:t>39.82</w:t>
      </w:r>
      <w:r>
        <w:rPr>
          <w:rFonts w:ascii="仿宋_GB2312" w:eastAsia="仿宋_GB2312" w:hAnsi="宋体" w:cs="仿宋_GB2312" w:hint="eastAsia"/>
          <w:sz w:val="32"/>
          <w:szCs w:val="32"/>
        </w:rPr>
        <w:t>万元，下降</w:t>
      </w:r>
      <w:r>
        <w:rPr>
          <w:rFonts w:ascii="仿宋_GB2312" w:eastAsia="仿宋_GB2312" w:hAnsi="宋体" w:cs="仿宋_GB2312"/>
          <w:sz w:val="32"/>
          <w:szCs w:val="32"/>
        </w:rPr>
        <w:t>13.76%</w:t>
      </w:r>
      <w:r>
        <w:rPr>
          <w:rFonts w:ascii="仿宋_GB2312" w:eastAsia="仿宋_GB2312" w:hAnsi="宋体" w:cs="仿宋_GB2312" w:hint="eastAsia"/>
          <w:sz w:val="32"/>
          <w:szCs w:val="32"/>
        </w:rPr>
        <w:t>。支出总计减少</w:t>
      </w:r>
      <w:r>
        <w:rPr>
          <w:rFonts w:ascii="仿宋_GB2312" w:eastAsia="仿宋_GB2312" w:hAnsi="宋体" w:cs="仿宋_GB2312"/>
          <w:sz w:val="32"/>
          <w:szCs w:val="32"/>
        </w:rPr>
        <w:t>42.62</w:t>
      </w:r>
      <w:r>
        <w:rPr>
          <w:rFonts w:ascii="仿宋_GB2312" w:eastAsia="仿宋_GB2312" w:hAnsi="宋体" w:cs="仿宋_GB2312" w:hint="eastAsia"/>
          <w:sz w:val="32"/>
          <w:szCs w:val="32"/>
        </w:rPr>
        <w:t>万元，下降</w:t>
      </w:r>
      <w:r>
        <w:rPr>
          <w:rFonts w:ascii="仿宋_GB2312" w:eastAsia="仿宋_GB2312" w:hAnsi="宋体" w:cs="仿宋_GB2312"/>
          <w:sz w:val="32"/>
          <w:szCs w:val="32"/>
        </w:rPr>
        <w:t>14.91%</w:t>
      </w:r>
      <w:r>
        <w:rPr>
          <w:rFonts w:ascii="仿宋_GB2312" w:eastAsia="仿宋_GB2312" w:hAnsi="宋体" w:cs="仿宋_GB2312" w:hint="eastAsia"/>
          <w:sz w:val="32"/>
          <w:szCs w:val="32"/>
        </w:rPr>
        <w:t>。</w:t>
      </w:r>
    </w:p>
    <w:p w:rsidR="00F434CE" w:rsidRDefault="00F434CE" w:rsidP="00BE34C0">
      <w:pPr>
        <w:numPr>
          <w:ilvl w:val="0"/>
          <w:numId w:val="5"/>
        </w:numPr>
        <w:adjustRightInd w:val="0"/>
        <w:snapToGrid w:val="0"/>
        <w:spacing w:line="360" w:lineRule="auto"/>
        <w:ind w:firstLineChars="200" w:firstLine="31680"/>
        <w:outlineLvl w:val="1"/>
        <w:rPr>
          <w:rFonts w:ascii="黑体" w:eastAsia="黑体" w:hAnsi="黑体" w:cs="Times New Roman"/>
          <w:sz w:val="32"/>
          <w:szCs w:val="32"/>
        </w:rPr>
      </w:pPr>
      <w:r>
        <w:rPr>
          <w:rFonts w:ascii="黑体" w:eastAsia="黑体" w:hAnsi="黑体" w:cs="黑体" w:hint="eastAsia"/>
          <w:sz w:val="32"/>
          <w:szCs w:val="32"/>
        </w:rPr>
        <w:t>关于收入决算情况说明</w:t>
      </w:r>
    </w:p>
    <w:p w:rsidR="00F434CE" w:rsidRDefault="00F434CE">
      <w:pPr>
        <w:adjustRightInd w:val="0"/>
        <w:snapToGrid w:val="0"/>
        <w:spacing w:line="360" w:lineRule="auto"/>
        <w:jc w:val="left"/>
        <w:rPr>
          <w:rFonts w:ascii="宋体" w:cs="Times New Roman"/>
          <w:sz w:val="24"/>
          <w:szCs w:val="24"/>
        </w:rPr>
      </w:pPr>
      <w:r>
        <w:rPr>
          <w:rFonts w:ascii="仿宋_GB2312" w:eastAsia="仿宋_GB2312" w:hAnsi="宋体" w:cs="仿宋_GB2312"/>
          <w:sz w:val="32"/>
          <w:szCs w:val="32"/>
        </w:rPr>
        <w:t>2016</w:t>
      </w:r>
      <w:r>
        <w:rPr>
          <w:rFonts w:ascii="仿宋_GB2312" w:eastAsia="仿宋_GB2312" w:hAnsi="宋体" w:cs="仿宋_GB2312" w:hint="eastAsia"/>
          <w:sz w:val="32"/>
          <w:szCs w:val="32"/>
        </w:rPr>
        <w:t>年度</w:t>
      </w:r>
      <w:r>
        <w:rPr>
          <w:rFonts w:ascii="仿宋_GB2312" w:eastAsia="仿宋_GB2312" w:hAnsi="Times New Roman" w:cs="仿宋_GB2312" w:hint="eastAsia"/>
          <w:sz w:val="32"/>
          <w:szCs w:val="32"/>
        </w:rPr>
        <w:t>收入合计</w:t>
      </w:r>
      <w:r>
        <w:rPr>
          <w:rFonts w:ascii="仿宋_GB2312" w:eastAsia="仿宋_GB2312" w:hAnsi="Times New Roman" w:cs="仿宋_GB2312"/>
          <w:sz w:val="32"/>
          <w:szCs w:val="32"/>
        </w:rPr>
        <w:t>249.52</w:t>
      </w:r>
      <w:r>
        <w:rPr>
          <w:rFonts w:ascii="仿宋_GB2312" w:eastAsia="仿宋_GB2312" w:hAnsi="Times New Roman" w:cs="仿宋_GB2312" w:hint="eastAsia"/>
          <w:sz w:val="32"/>
          <w:szCs w:val="32"/>
        </w:rPr>
        <w:t>万元，其中：财政拨款收入</w:t>
      </w:r>
      <w:r>
        <w:rPr>
          <w:rFonts w:ascii="仿宋_GB2312" w:eastAsia="仿宋_GB2312" w:hAnsi="Times New Roman" w:cs="仿宋_GB2312"/>
          <w:sz w:val="32"/>
          <w:szCs w:val="32"/>
        </w:rPr>
        <w:t>249.52</w:t>
      </w:r>
      <w:r>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100%</w:t>
      </w:r>
      <w:r>
        <w:rPr>
          <w:rFonts w:ascii="仿宋_GB2312" w:eastAsia="仿宋_GB2312" w:hAnsi="Times New Roman" w:cs="仿宋_GB2312" w:hint="eastAsia"/>
          <w:sz w:val="32"/>
          <w:szCs w:val="32"/>
        </w:rPr>
        <w:t>。事业收入</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；经营收入</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；其他收入</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w:t>
      </w:r>
    </w:p>
    <w:p w:rsidR="00F434CE" w:rsidRDefault="00F434CE" w:rsidP="00BE34C0">
      <w:pPr>
        <w:numPr>
          <w:ilvl w:val="0"/>
          <w:numId w:val="5"/>
        </w:numPr>
        <w:adjustRightInd w:val="0"/>
        <w:snapToGrid w:val="0"/>
        <w:spacing w:line="360" w:lineRule="auto"/>
        <w:ind w:firstLineChars="200" w:firstLine="31680"/>
        <w:outlineLvl w:val="1"/>
        <w:rPr>
          <w:rFonts w:ascii="黑体" w:eastAsia="黑体" w:hAnsi="黑体" w:cs="Times New Roman"/>
          <w:sz w:val="32"/>
          <w:szCs w:val="32"/>
        </w:rPr>
      </w:pPr>
      <w:r>
        <w:rPr>
          <w:rFonts w:ascii="黑体" w:eastAsia="黑体" w:hAnsi="黑体" w:cs="黑体" w:hint="eastAsia"/>
          <w:sz w:val="32"/>
          <w:szCs w:val="32"/>
        </w:rPr>
        <w:t>关于支出决算情况说明</w:t>
      </w:r>
    </w:p>
    <w:p w:rsidR="00F434CE" w:rsidRDefault="00F434CE" w:rsidP="00BE34C0">
      <w:pPr>
        <w:adjustRightInd w:val="0"/>
        <w:snapToGrid w:val="0"/>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sz w:val="32"/>
          <w:szCs w:val="32"/>
        </w:rPr>
        <w:t>2016</w:t>
      </w:r>
      <w:r>
        <w:rPr>
          <w:rFonts w:ascii="仿宋_GB2312" w:eastAsia="仿宋_GB2312" w:hAnsi="宋体" w:cs="仿宋_GB2312" w:hint="eastAsia"/>
          <w:sz w:val="32"/>
          <w:szCs w:val="32"/>
        </w:rPr>
        <w:t>年度支出合计</w:t>
      </w:r>
      <w:r>
        <w:rPr>
          <w:rFonts w:ascii="仿宋_GB2312" w:eastAsia="仿宋_GB2312" w:hAnsi="宋体" w:cs="仿宋_GB2312"/>
          <w:sz w:val="32"/>
          <w:szCs w:val="32"/>
        </w:rPr>
        <w:t>243.18</w:t>
      </w:r>
      <w:r>
        <w:rPr>
          <w:rFonts w:ascii="仿宋_GB2312" w:eastAsia="仿宋_GB2312" w:hAnsi="宋体" w:cs="仿宋_GB2312" w:hint="eastAsia"/>
          <w:sz w:val="32"/>
          <w:szCs w:val="32"/>
        </w:rPr>
        <w:t>万元，其中：基本支出</w:t>
      </w:r>
      <w:r>
        <w:rPr>
          <w:rFonts w:ascii="仿宋_GB2312" w:eastAsia="仿宋_GB2312" w:hAnsi="宋体" w:cs="仿宋_GB2312"/>
          <w:sz w:val="32"/>
          <w:szCs w:val="32"/>
        </w:rPr>
        <w:t>243.18</w:t>
      </w:r>
      <w:r>
        <w:rPr>
          <w:rFonts w:ascii="仿宋_GB2312" w:eastAsia="仿宋_GB2312" w:hAnsi="宋体" w:cs="仿宋_GB2312" w:hint="eastAsia"/>
          <w:sz w:val="32"/>
          <w:szCs w:val="32"/>
        </w:rPr>
        <w:t>万元，占</w:t>
      </w:r>
      <w:r>
        <w:rPr>
          <w:rFonts w:ascii="仿宋_GB2312" w:eastAsia="仿宋_GB2312" w:hAnsi="宋体" w:cs="仿宋_GB2312"/>
          <w:sz w:val="32"/>
          <w:szCs w:val="32"/>
        </w:rPr>
        <w:t>100%</w:t>
      </w:r>
      <w:r>
        <w:rPr>
          <w:rFonts w:ascii="仿宋_GB2312" w:eastAsia="仿宋_GB2312" w:hAnsi="宋体" w:cs="仿宋_GB2312" w:hint="eastAsia"/>
          <w:sz w:val="32"/>
          <w:szCs w:val="32"/>
        </w:rPr>
        <w:t>。项目支出</w:t>
      </w:r>
      <w:r>
        <w:rPr>
          <w:rFonts w:ascii="仿宋_GB2312" w:eastAsia="仿宋_GB2312" w:hAnsi="宋体" w:cs="仿宋_GB2312"/>
          <w:sz w:val="32"/>
          <w:szCs w:val="32"/>
        </w:rPr>
        <w:t>0</w:t>
      </w:r>
      <w:r>
        <w:rPr>
          <w:rFonts w:ascii="仿宋_GB2312" w:eastAsia="仿宋_GB2312" w:hAnsi="宋体" w:cs="仿宋_GB2312" w:hint="eastAsia"/>
          <w:sz w:val="32"/>
          <w:szCs w:val="32"/>
        </w:rPr>
        <w:t>万元，占</w:t>
      </w:r>
      <w:r>
        <w:rPr>
          <w:rFonts w:ascii="仿宋_GB2312" w:eastAsia="仿宋_GB2312" w:hAnsi="宋体" w:cs="仿宋_GB2312"/>
          <w:sz w:val="32"/>
          <w:szCs w:val="32"/>
        </w:rPr>
        <w:t>0%</w:t>
      </w:r>
      <w:r>
        <w:rPr>
          <w:rFonts w:ascii="仿宋_GB2312" w:eastAsia="仿宋_GB2312" w:hAnsi="宋体" w:cs="仿宋_GB2312" w:hint="eastAsia"/>
          <w:sz w:val="32"/>
          <w:szCs w:val="32"/>
        </w:rPr>
        <w:t>；经营支出</w:t>
      </w:r>
      <w:r>
        <w:rPr>
          <w:rFonts w:ascii="仿宋_GB2312" w:eastAsia="仿宋_GB2312" w:hAnsi="宋体" w:cs="仿宋_GB2312"/>
          <w:sz w:val="32"/>
          <w:szCs w:val="32"/>
        </w:rPr>
        <w:t>0</w:t>
      </w:r>
      <w:r>
        <w:rPr>
          <w:rFonts w:ascii="仿宋_GB2312" w:eastAsia="仿宋_GB2312" w:hAnsi="宋体" w:cs="仿宋_GB2312" w:hint="eastAsia"/>
          <w:sz w:val="32"/>
          <w:szCs w:val="32"/>
        </w:rPr>
        <w:t>万元，占</w:t>
      </w:r>
      <w:r>
        <w:rPr>
          <w:rFonts w:ascii="仿宋_GB2312" w:eastAsia="仿宋_GB2312" w:hAnsi="宋体" w:cs="仿宋_GB2312"/>
          <w:sz w:val="32"/>
          <w:szCs w:val="32"/>
        </w:rPr>
        <w:t>0%</w:t>
      </w:r>
      <w:r>
        <w:rPr>
          <w:rFonts w:ascii="仿宋_GB2312" w:eastAsia="仿宋_GB2312" w:hAnsi="宋体" w:cs="仿宋_GB2312" w:hint="eastAsia"/>
          <w:sz w:val="32"/>
          <w:szCs w:val="32"/>
        </w:rPr>
        <w:t>。</w:t>
      </w:r>
    </w:p>
    <w:p w:rsidR="00F434CE" w:rsidRDefault="00F434CE" w:rsidP="00BE34C0">
      <w:pPr>
        <w:numPr>
          <w:ilvl w:val="0"/>
          <w:numId w:val="5"/>
        </w:numPr>
        <w:adjustRightInd w:val="0"/>
        <w:snapToGrid w:val="0"/>
        <w:spacing w:line="360" w:lineRule="auto"/>
        <w:ind w:firstLineChars="200" w:firstLine="31680"/>
        <w:outlineLvl w:val="1"/>
        <w:rPr>
          <w:rFonts w:ascii="黑体" w:eastAsia="黑体" w:hAnsi="黑体" w:cs="Times New Roman"/>
          <w:sz w:val="32"/>
          <w:szCs w:val="32"/>
        </w:rPr>
      </w:pPr>
      <w:r>
        <w:rPr>
          <w:rFonts w:ascii="黑体" w:eastAsia="黑体" w:hAnsi="黑体" w:cs="黑体" w:hint="eastAsia"/>
          <w:sz w:val="32"/>
          <w:szCs w:val="32"/>
        </w:rPr>
        <w:t>关于财政拨款收入支出决算总体情况说明</w:t>
      </w:r>
    </w:p>
    <w:p w:rsidR="00F434CE" w:rsidRDefault="00F434CE" w:rsidP="00BE34C0">
      <w:pPr>
        <w:adjustRightInd w:val="0"/>
        <w:snapToGrid w:val="0"/>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sz w:val="32"/>
          <w:szCs w:val="32"/>
        </w:rPr>
        <w:t>2016</w:t>
      </w:r>
      <w:r>
        <w:rPr>
          <w:rFonts w:ascii="仿宋_GB2312" w:eastAsia="仿宋_GB2312" w:hAnsi="宋体" w:cs="仿宋_GB2312" w:hint="eastAsia"/>
          <w:sz w:val="32"/>
          <w:szCs w:val="32"/>
        </w:rPr>
        <w:t>年财政拨款收支总决算</w:t>
      </w:r>
      <w:r>
        <w:rPr>
          <w:rFonts w:ascii="仿宋_GB2312" w:eastAsia="仿宋_GB2312" w:hAnsi="宋体" w:cs="仿宋_GB2312"/>
          <w:sz w:val="32"/>
          <w:szCs w:val="32"/>
        </w:rPr>
        <w:t>258.48</w:t>
      </w:r>
      <w:r>
        <w:rPr>
          <w:rFonts w:ascii="仿宋_GB2312" w:eastAsia="仿宋_GB2312" w:hAnsi="宋体" w:cs="仿宋_GB2312" w:hint="eastAsia"/>
          <w:sz w:val="32"/>
          <w:szCs w:val="32"/>
        </w:rPr>
        <w:t>万元。与</w:t>
      </w:r>
      <w:r>
        <w:rPr>
          <w:rFonts w:ascii="仿宋_GB2312" w:eastAsia="仿宋_GB2312" w:hAnsi="宋体" w:cs="仿宋_GB2312"/>
          <w:sz w:val="32"/>
          <w:szCs w:val="32"/>
        </w:rPr>
        <w:t>2015</w:t>
      </w:r>
      <w:r>
        <w:rPr>
          <w:rFonts w:ascii="仿宋_GB2312" w:eastAsia="仿宋_GB2312" w:hAnsi="宋体" w:cs="仿宋_GB2312" w:hint="eastAsia"/>
          <w:sz w:val="32"/>
          <w:szCs w:val="32"/>
        </w:rPr>
        <w:t>年相比，收入减少</w:t>
      </w:r>
      <w:r>
        <w:rPr>
          <w:rFonts w:ascii="仿宋_GB2312" w:eastAsia="仿宋_GB2312" w:hAnsi="宋体" w:cs="仿宋_GB2312"/>
          <w:sz w:val="32"/>
          <w:szCs w:val="32"/>
        </w:rPr>
        <w:t>39.82</w:t>
      </w:r>
      <w:r>
        <w:rPr>
          <w:rFonts w:ascii="仿宋_GB2312" w:eastAsia="仿宋_GB2312" w:hAnsi="宋体" w:cs="仿宋_GB2312" w:hint="eastAsia"/>
          <w:sz w:val="32"/>
          <w:szCs w:val="32"/>
        </w:rPr>
        <w:t>万元，下降</w:t>
      </w:r>
      <w:r>
        <w:rPr>
          <w:rFonts w:ascii="仿宋_GB2312" w:eastAsia="仿宋_GB2312" w:hAnsi="宋体" w:cs="仿宋_GB2312"/>
          <w:sz w:val="32"/>
          <w:szCs w:val="32"/>
        </w:rPr>
        <w:t>13.76%</w:t>
      </w:r>
      <w:r>
        <w:rPr>
          <w:rFonts w:ascii="仿宋_GB2312" w:eastAsia="仿宋_GB2312" w:hAnsi="宋体" w:cs="仿宋_GB2312" w:hint="eastAsia"/>
          <w:sz w:val="32"/>
          <w:szCs w:val="32"/>
        </w:rPr>
        <w:t>。支出总计减少</w:t>
      </w:r>
      <w:r>
        <w:rPr>
          <w:rFonts w:ascii="仿宋_GB2312" w:eastAsia="仿宋_GB2312" w:hAnsi="宋体" w:cs="仿宋_GB2312"/>
          <w:sz w:val="32"/>
          <w:szCs w:val="32"/>
        </w:rPr>
        <w:t>42.62</w:t>
      </w:r>
      <w:r>
        <w:rPr>
          <w:rFonts w:ascii="仿宋_GB2312" w:eastAsia="仿宋_GB2312" w:hAnsi="宋体" w:cs="仿宋_GB2312" w:hint="eastAsia"/>
          <w:sz w:val="32"/>
          <w:szCs w:val="32"/>
        </w:rPr>
        <w:t>万元，下降</w:t>
      </w:r>
      <w:r>
        <w:rPr>
          <w:rFonts w:ascii="仿宋_GB2312" w:eastAsia="仿宋_GB2312" w:hAnsi="宋体" w:cs="仿宋_GB2312"/>
          <w:sz w:val="32"/>
          <w:szCs w:val="32"/>
        </w:rPr>
        <w:t>14.91%</w:t>
      </w:r>
      <w:r>
        <w:rPr>
          <w:rFonts w:ascii="仿宋_GB2312" w:eastAsia="仿宋_GB2312" w:hAnsi="宋体" w:cs="仿宋_GB2312" w:hint="eastAsia"/>
          <w:sz w:val="32"/>
          <w:szCs w:val="32"/>
        </w:rPr>
        <w:t>。</w:t>
      </w:r>
    </w:p>
    <w:p w:rsidR="00F434CE" w:rsidRDefault="00F434CE" w:rsidP="00BE34C0">
      <w:pPr>
        <w:numPr>
          <w:ilvl w:val="0"/>
          <w:numId w:val="5"/>
        </w:numPr>
        <w:adjustRightInd w:val="0"/>
        <w:snapToGrid w:val="0"/>
        <w:spacing w:line="360" w:lineRule="auto"/>
        <w:ind w:firstLineChars="200" w:firstLine="31680"/>
        <w:outlineLvl w:val="1"/>
        <w:rPr>
          <w:rFonts w:ascii="黑体" w:eastAsia="黑体" w:hAnsi="黑体" w:cs="Times New Roman"/>
          <w:sz w:val="32"/>
          <w:szCs w:val="32"/>
        </w:rPr>
      </w:pPr>
      <w:r>
        <w:rPr>
          <w:rFonts w:ascii="黑体" w:eastAsia="黑体" w:hAnsi="黑体" w:cs="黑体" w:hint="eastAsia"/>
          <w:sz w:val="32"/>
          <w:szCs w:val="32"/>
        </w:rPr>
        <w:t>关于一般公共预算财政拨款支出决算情况说明</w:t>
      </w:r>
    </w:p>
    <w:p w:rsidR="00F434CE" w:rsidRDefault="00F434CE" w:rsidP="00BE34C0">
      <w:pPr>
        <w:numPr>
          <w:ilvl w:val="0"/>
          <w:numId w:val="6"/>
        </w:numPr>
        <w:adjustRightInd w:val="0"/>
        <w:snapToGrid w:val="0"/>
        <w:spacing w:line="360" w:lineRule="auto"/>
        <w:ind w:firstLineChars="200" w:firstLine="31680"/>
        <w:rPr>
          <w:rFonts w:ascii="楷体_GB2312" w:eastAsia="楷体_GB2312" w:hAnsi="楷体_GB2312" w:cs="Times New Roman"/>
          <w:sz w:val="32"/>
          <w:szCs w:val="32"/>
        </w:rPr>
      </w:pPr>
      <w:r>
        <w:rPr>
          <w:rFonts w:ascii="楷体_GB2312" w:eastAsia="楷体_GB2312" w:hAnsi="楷体_GB2312" w:cs="楷体_GB2312" w:hint="eastAsia"/>
          <w:sz w:val="32"/>
          <w:szCs w:val="32"/>
        </w:rPr>
        <w:t>财政拨款支出决算总体情况。</w:t>
      </w:r>
    </w:p>
    <w:p w:rsidR="00F434CE" w:rsidRDefault="00F434CE" w:rsidP="00BE34C0">
      <w:pPr>
        <w:adjustRightInd w:val="0"/>
        <w:snapToGrid w:val="0"/>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sz w:val="32"/>
          <w:szCs w:val="32"/>
        </w:rPr>
        <w:t>2016</w:t>
      </w:r>
      <w:r>
        <w:rPr>
          <w:rFonts w:ascii="仿宋_GB2312" w:eastAsia="仿宋_GB2312" w:hAnsi="宋体" w:cs="仿宋_GB2312" w:hint="eastAsia"/>
          <w:sz w:val="32"/>
          <w:szCs w:val="32"/>
        </w:rPr>
        <w:t>年一般公共预算财政拨款支出</w:t>
      </w:r>
      <w:r>
        <w:rPr>
          <w:rFonts w:ascii="仿宋_GB2312" w:eastAsia="仿宋_GB2312" w:hAnsi="宋体" w:cs="仿宋_GB2312"/>
          <w:sz w:val="32"/>
          <w:szCs w:val="32"/>
        </w:rPr>
        <w:t>243.18</w:t>
      </w:r>
      <w:r>
        <w:rPr>
          <w:rFonts w:ascii="仿宋_GB2312" w:eastAsia="仿宋_GB2312" w:hAnsi="宋体" w:cs="仿宋_GB2312" w:hint="eastAsia"/>
          <w:sz w:val="32"/>
          <w:szCs w:val="32"/>
        </w:rPr>
        <w:t>万元，占支出合计的</w:t>
      </w:r>
      <w:r>
        <w:rPr>
          <w:rFonts w:ascii="仿宋_GB2312" w:eastAsia="仿宋_GB2312" w:hAnsi="宋体" w:cs="仿宋_GB2312"/>
          <w:sz w:val="32"/>
          <w:szCs w:val="32"/>
        </w:rPr>
        <w:t>100%</w:t>
      </w:r>
      <w:r>
        <w:rPr>
          <w:rFonts w:ascii="仿宋_GB2312" w:eastAsia="仿宋_GB2312" w:hAnsi="宋体" w:cs="仿宋_GB2312" w:hint="eastAsia"/>
          <w:sz w:val="32"/>
          <w:szCs w:val="32"/>
        </w:rPr>
        <w:t>。与</w:t>
      </w:r>
      <w:r>
        <w:rPr>
          <w:rFonts w:ascii="仿宋_GB2312" w:eastAsia="仿宋_GB2312" w:hAnsi="宋体" w:cs="仿宋_GB2312"/>
          <w:sz w:val="32"/>
          <w:szCs w:val="32"/>
        </w:rPr>
        <w:t>2015</w:t>
      </w:r>
      <w:r>
        <w:rPr>
          <w:rFonts w:ascii="仿宋_GB2312" w:eastAsia="仿宋_GB2312" w:hAnsi="宋体" w:cs="仿宋_GB2312" w:hint="eastAsia"/>
          <w:sz w:val="32"/>
          <w:szCs w:val="32"/>
        </w:rPr>
        <w:t>年相比，一般公共预算财政拨款支出减少</w:t>
      </w:r>
      <w:r>
        <w:rPr>
          <w:rFonts w:ascii="仿宋_GB2312" w:eastAsia="仿宋_GB2312" w:hAnsi="宋体" w:cs="仿宋_GB2312"/>
          <w:sz w:val="32"/>
          <w:szCs w:val="32"/>
        </w:rPr>
        <w:t>42.62</w:t>
      </w:r>
      <w:r>
        <w:rPr>
          <w:rFonts w:ascii="仿宋_GB2312" w:eastAsia="仿宋_GB2312" w:hAnsi="宋体" w:cs="仿宋_GB2312" w:hint="eastAsia"/>
          <w:sz w:val="32"/>
          <w:szCs w:val="32"/>
        </w:rPr>
        <w:t>万元，下降</w:t>
      </w:r>
      <w:r>
        <w:rPr>
          <w:rFonts w:ascii="仿宋_GB2312" w:eastAsia="仿宋_GB2312" w:hAnsi="宋体" w:cs="仿宋_GB2312"/>
          <w:sz w:val="32"/>
          <w:szCs w:val="32"/>
        </w:rPr>
        <w:t>41.91%</w:t>
      </w:r>
      <w:r>
        <w:rPr>
          <w:rFonts w:ascii="仿宋_GB2312" w:eastAsia="仿宋_GB2312" w:hAnsi="宋体" w:cs="仿宋_GB2312" w:hint="eastAsia"/>
          <w:sz w:val="32"/>
          <w:szCs w:val="32"/>
        </w:rPr>
        <w:t>。</w:t>
      </w:r>
    </w:p>
    <w:p w:rsidR="00F434CE" w:rsidRDefault="00F434CE" w:rsidP="00BE34C0">
      <w:pPr>
        <w:numPr>
          <w:ilvl w:val="0"/>
          <w:numId w:val="6"/>
        </w:numPr>
        <w:adjustRightInd w:val="0"/>
        <w:snapToGrid w:val="0"/>
        <w:spacing w:line="360" w:lineRule="auto"/>
        <w:ind w:firstLineChars="200" w:firstLine="31680"/>
        <w:rPr>
          <w:rFonts w:ascii="楷体_GB2312" w:eastAsia="楷体_GB2312" w:hAnsi="楷体_GB2312" w:cs="Times New Roman"/>
          <w:sz w:val="32"/>
          <w:szCs w:val="32"/>
        </w:rPr>
      </w:pPr>
      <w:r>
        <w:rPr>
          <w:rFonts w:ascii="楷体_GB2312" w:eastAsia="楷体_GB2312" w:hAnsi="楷体_GB2312" w:cs="楷体_GB2312" w:hint="eastAsia"/>
          <w:sz w:val="32"/>
          <w:szCs w:val="32"/>
        </w:rPr>
        <w:t>财政拨款支出决算结构情况。</w:t>
      </w:r>
    </w:p>
    <w:p w:rsidR="00F434CE" w:rsidRDefault="00F434CE" w:rsidP="00BE34C0">
      <w:pPr>
        <w:adjustRightInd w:val="0"/>
        <w:snapToGrid w:val="0"/>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sz w:val="32"/>
          <w:szCs w:val="32"/>
        </w:rPr>
        <w:t>2016</w:t>
      </w:r>
      <w:r>
        <w:rPr>
          <w:rFonts w:ascii="仿宋_GB2312" w:eastAsia="仿宋_GB2312" w:hAnsi="宋体" w:cs="仿宋_GB2312" w:hint="eastAsia"/>
          <w:sz w:val="32"/>
          <w:szCs w:val="32"/>
        </w:rPr>
        <w:t>年度一般公共预算财政拨款支出</w:t>
      </w:r>
      <w:r>
        <w:rPr>
          <w:rFonts w:ascii="仿宋_GB2312" w:eastAsia="仿宋_GB2312" w:hAnsi="宋体" w:cs="仿宋_GB2312"/>
          <w:sz w:val="32"/>
          <w:szCs w:val="32"/>
        </w:rPr>
        <w:t>243.18</w:t>
      </w:r>
      <w:r>
        <w:rPr>
          <w:rFonts w:ascii="仿宋_GB2312" w:eastAsia="仿宋_GB2312" w:hAnsi="宋体" w:cs="仿宋_GB2312" w:hint="eastAsia"/>
          <w:sz w:val="32"/>
          <w:szCs w:val="32"/>
        </w:rPr>
        <w:t>万元，主要用于以下方面：</w:t>
      </w:r>
      <w:r>
        <w:rPr>
          <w:rFonts w:ascii="仿宋" w:eastAsia="仿宋" w:hAnsi="仿宋" w:cs="仿宋" w:hint="eastAsia"/>
          <w:b/>
          <w:bCs/>
          <w:sz w:val="32"/>
          <w:szCs w:val="32"/>
        </w:rPr>
        <w:t>社会保障和就业（类）</w:t>
      </w:r>
      <w:r>
        <w:rPr>
          <w:rFonts w:ascii="仿宋" w:eastAsia="仿宋" w:hAnsi="仿宋" w:cs="仿宋" w:hint="eastAsia"/>
          <w:sz w:val="32"/>
          <w:szCs w:val="32"/>
        </w:rPr>
        <w:t>支出</w:t>
      </w:r>
      <w:r>
        <w:rPr>
          <w:rFonts w:ascii="仿宋" w:eastAsia="仿宋" w:hAnsi="仿宋" w:cs="仿宋"/>
          <w:sz w:val="32"/>
          <w:szCs w:val="32"/>
        </w:rPr>
        <w:t>88.79</w:t>
      </w:r>
      <w:r>
        <w:rPr>
          <w:rFonts w:ascii="仿宋" w:eastAsia="仿宋" w:hAnsi="仿宋" w:cs="仿宋" w:hint="eastAsia"/>
          <w:sz w:val="32"/>
          <w:szCs w:val="32"/>
        </w:rPr>
        <w:t>万元，</w:t>
      </w:r>
      <w:r>
        <w:rPr>
          <w:rFonts w:ascii="仿宋_GB2312" w:eastAsia="仿宋_GB2312" w:hAnsi="宋体" w:cs="仿宋_GB2312" w:hint="eastAsia"/>
          <w:sz w:val="32"/>
          <w:szCs w:val="32"/>
        </w:rPr>
        <w:t>占</w:t>
      </w:r>
      <w:r>
        <w:rPr>
          <w:rFonts w:ascii="仿宋_GB2312" w:eastAsia="仿宋_GB2312" w:hAnsi="宋体" w:cs="仿宋_GB2312"/>
          <w:sz w:val="32"/>
          <w:szCs w:val="32"/>
        </w:rPr>
        <w:t>36.51%</w:t>
      </w:r>
      <w:r>
        <w:rPr>
          <w:rFonts w:ascii="仿宋_GB2312" w:eastAsia="仿宋_GB2312" w:hAnsi="宋体" w:cs="仿宋_GB2312" w:hint="eastAsia"/>
          <w:sz w:val="32"/>
          <w:szCs w:val="32"/>
        </w:rPr>
        <w:t>；</w:t>
      </w:r>
      <w:r>
        <w:rPr>
          <w:rFonts w:ascii="仿宋" w:eastAsia="仿宋" w:hAnsi="仿宋" w:cs="仿宋" w:hint="eastAsia"/>
          <w:b/>
          <w:bCs/>
          <w:sz w:val="32"/>
          <w:szCs w:val="32"/>
        </w:rPr>
        <w:t>资源勘探电力信息等事务（类）</w:t>
      </w:r>
      <w:r>
        <w:rPr>
          <w:rFonts w:ascii="仿宋_GB2312" w:eastAsia="仿宋_GB2312" w:hAnsi="宋体" w:cs="仿宋_GB2312" w:hint="eastAsia"/>
          <w:sz w:val="32"/>
          <w:szCs w:val="32"/>
        </w:rPr>
        <w:t>支出</w:t>
      </w:r>
      <w:r>
        <w:rPr>
          <w:rFonts w:ascii="仿宋_GB2312" w:eastAsia="仿宋_GB2312" w:hAnsi="宋体" w:cs="仿宋_GB2312"/>
          <w:sz w:val="32"/>
          <w:szCs w:val="32"/>
        </w:rPr>
        <w:t>154.39</w:t>
      </w:r>
      <w:r>
        <w:rPr>
          <w:rFonts w:ascii="仿宋_GB2312" w:eastAsia="仿宋_GB2312" w:hAnsi="宋体" w:cs="仿宋_GB2312" w:hint="eastAsia"/>
          <w:sz w:val="32"/>
          <w:szCs w:val="32"/>
        </w:rPr>
        <w:t>万元，占</w:t>
      </w:r>
      <w:r>
        <w:rPr>
          <w:rFonts w:ascii="仿宋_GB2312" w:eastAsia="仿宋_GB2312" w:hAnsi="宋体" w:cs="仿宋_GB2312"/>
          <w:sz w:val="32"/>
          <w:szCs w:val="32"/>
        </w:rPr>
        <w:t>63.49%</w:t>
      </w:r>
      <w:r>
        <w:rPr>
          <w:rFonts w:ascii="仿宋_GB2312" w:eastAsia="仿宋_GB2312" w:hAnsi="宋体" w:cs="仿宋_GB2312" w:hint="eastAsia"/>
          <w:sz w:val="32"/>
          <w:szCs w:val="32"/>
        </w:rPr>
        <w:t>。</w:t>
      </w:r>
    </w:p>
    <w:p w:rsidR="00F434CE" w:rsidRDefault="00F434CE" w:rsidP="00BE34C0">
      <w:pPr>
        <w:numPr>
          <w:ilvl w:val="0"/>
          <w:numId w:val="6"/>
        </w:numPr>
        <w:adjustRightInd w:val="0"/>
        <w:snapToGrid w:val="0"/>
        <w:spacing w:line="360" w:lineRule="auto"/>
        <w:ind w:firstLineChars="200" w:firstLine="31680"/>
        <w:rPr>
          <w:rFonts w:ascii="楷体_GB2312" w:eastAsia="楷体_GB2312" w:hAnsi="楷体_GB2312" w:cs="Times New Roman"/>
          <w:sz w:val="32"/>
          <w:szCs w:val="32"/>
        </w:rPr>
      </w:pPr>
      <w:r>
        <w:rPr>
          <w:rFonts w:ascii="楷体_GB2312" w:eastAsia="楷体_GB2312" w:hAnsi="楷体_GB2312" w:cs="楷体_GB2312" w:hint="eastAsia"/>
          <w:sz w:val="32"/>
          <w:szCs w:val="32"/>
        </w:rPr>
        <w:t>财政拨款支出决算具体情况。</w:t>
      </w:r>
    </w:p>
    <w:p w:rsidR="00F434CE" w:rsidRDefault="00F434CE" w:rsidP="00BE34C0">
      <w:pPr>
        <w:adjustRightInd w:val="0"/>
        <w:snapToGrid w:val="0"/>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sz w:val="32"/>
          <w:szCs w:val="32"/>
        </w:rPr>
        <w:t>2016</w:t>
      </w:r>
      <w:r>
        <w:rPr>
          <w:rFonts w:ascii="仿宋_GB2312" w:eastAsia="仿宋_GB2312" w:hAnsi="宋体" w:cs="仿宋_GB2312" w:hint="eastAsia"/>
          <w:sz w:val="32"/>
          <w:szCs w:val="32"/>
        </w:rPr>
        <w:t>年度一般公共预算财政拨款支出年初预算为</w:t>
      </w:r>
      <w:r>
        <w:rPr>
          <w:rFonts w:ascii="仿宋_GB2312" w:eastAsia="仿宋_GB2312" w:hAnsi="宋体" w:cs="仿宋_GB2312"/>
          <w:sz w:val="32"/>
          <w:szCs w:val="32"/>
        </w:rPr>
        <w:t>290.3</w:t>
      </w:r>
      <w:r>
        <w:rPr>
          <w:rFonts w:ascii="仿宋_GB2312" w:eastAsia="仿宋_GB2312" w:hAnsi="宋体" w:cs="仿宋_GB2312" w:hint="eastAsia"/>
          <w:sz w:val="32"/>
          <w:szCs w:val="32"/>
        </w:rPr>
        <w:t>万元，支出决算为</w:t>
      </w:r>
      <w:r>
        <w:rPr>
          <w:rFonts w:ascii="仿宋_GB2312" w:eastAsia="仿宋_GB2312" w:hAnsi="宋体" w:cs="仿宋_GB2312"/>
          <w:sz w:val="32"/>
          <w:szCs w:val="32"/>
        </w:rPr>
        <w:t>243.18</w:t>
      </w:r>
      <w:r>
        <w:rPr>
          <w:rFonts w:ascii="仿宋_GB2312" w:eastAsia="仿宋_GB2312" w:hAnsi="宋体" w:cs="仿宋_GB2312" w:hint="eastAsia"/>
          <w:sz w:val="32"/>
          <w:szCs w:val="32"/>
        </w:rPr>
        <w:t>万元。其中：</w:t>
      </w:r>
    </w:p>
    <w:p w:rsidR="00F434CE" w:rsidRDefault="00F434CE" w:rsidP="00BE34C0">
      <w:pPr>
        <w:numPr>
          <w:ilvl w:val="0"/>
          <w:numId w:val="7"/>
        </w:numPr>
        <w:adjustRightInd w:val="0"/>
        <w:snapToGrid w:val="0"/>
        <w:spacing w:line="360" w:lineRule="auto"/>
        <w:ind w:firstLineChars="200" w:firstLine="31680"/>
        <w:rPr>
          <w:rFonts w:ascii="仿宋_GB2312" w:eastAsia="仿宋_GB2312" w:hAnsi="宋体" w:cs="Times New Roman"/>
          <w:b/>
          <w:bCs/>
          <w:sz w:val="32"/>
          <w:szCs w:val="32"/>
        </w:rPr>
      </w:pPr>
      <w:r>
        <w:rPr>
          <w:rFonts w:ascii="仿宋" w:eastAsia="仿宋" w:hAnsi="仿宋" w:cs="仿宋" w:hint="eastAsia"/>
          <w:b/>
          <w:bCs/>
          <w:sz w:val="32"/>
          <w:szCs w:val="32"/>
        </w:rPr>
        <w:t>社会保障和就业（类）</w:t>
      </w:r>
      <w:r>
        <w:rPr>
          <w:rFonts w:ascii="仿宋_GB2312" w:eastAsia="仿宋_GB2312" w:hAnsi="宋体" w:cs="仿宋_GB2312" w:hint="eastAsia"/>
          <w:b/>
          <w:bCs/>
          <w:sz w:val="32"/>
          <w:szCs w:val="32"/>
        </w:rPr>
        <w:t>。</w:t>
      </w:r>
      <w:r>
        <w:rPr>
          <w:rFonts w:ascii="仿宋_GB2312" w:eastAsia="仿宋_GB2312" w:hAnsi="宋体" w:cs="仿宋_GB2312" w:hint="eastAsia"/>
          <w:sz w:val="32"/>
          <w:szCs w:val="32"/>
        </w:rPr>
        <w:t>年初预算为</w:t>
      </w:r>
      <w:r>
        <w:rPr>
          <w:rFonts w:ascii="仿宋_GB2312" w:eastAsia="仿宋_GB2312" w:hAnsi="宋体" w:cs="仿宋_GB2312"/>
          <w:sz w:val="32"/>
          <w:szCs w:val="32"/>
        </w:rPr>
        <w:t>57.48</w:t>
      </w:r>
      <w:r>
        <w:rPr>
          <w:rFonts w:ascii="仿宋_GB2312" w:eastAsia="仿宋_GB2312" w:hAnsi="宋体" w:cs="仿宋_GB2312" w:hint="eastAsia"/>
          <w:sz w:val="32"/>
          <w:szCs w:val="32"/>
        </w:rPr>
        <w:t>万元，支出决算为</w:t>
      </w:r>
      <w:r>
        <w:rPr>
          <w:rFonts w:ascii="仿宋_GB2312" w:eastAsia="仿宋_GB2312" w:hAnsi="宋体" w:cs="仿宋_GB2312"/>
          <w:sz w:val="32"/>
          <w:szCs w:val="32"/>
        </w:rPr>
        <w:t>88.79</w:t>
      </w:r>
      <w:r>
        <w:rPr>
          <w:rFonts w:ascii="仿宋_GB2312" w:eastAsia="仿宋_GB2312" w:hAnsi="宋体" w:cs="仿宋_GB2312" w:hint="eastAsia"/>
          <w:sz w:val="32"/>
          <w:szCs w:val="32"/>
        </w:rPr>
        <w:t>万元。决算数大于预算数的主要原因是退休人员工资调增。</w:t>
      </w:r>
    </w:p>
    <w:p w:rsidR="00F434CE" w:rsidRDefault="00F434CE" w:rsidP="00BE34C0">
      <w:pPr>
        <w:numPr>
          <w:ilvl w:val="0"/>
          <w:numId w:val="7"/>
        </w:numPr>
        <w:adjustRightInd w:val="0"/>
        <w:snapToGrid w:val="0"/>
        <w:spacing w:line="360" w:lineRule="auto"/>
        <w:ind w:firstLineChars="200" w:firstLine="31680"/>
        <w:rPr>
          <w:rFonts w:ascii="仿宋_GB2312" w:eastAsia="仿宋_GB2312" w:hAnsi="宋体" w:cs="Times New Roman"/>
          <w:b/>
          <w:bCs/>
          <w:sz w:val="32"/>
          <w:szCs w:val="32"/>
        </w:rPr>
      </w:pPr>
      <w:r>
        <w:rPr>
          <w:rFonts w:ascii="仿宋" w:eastAsia="仿宋" w:hAnsi="仿宋" w:cs="仿宋" w:hint="eastAsia"/>
          <w:b/>
          <w:bCs/>
          <w:sz w:val="32"/>
          <w:szCs w:val="32"/>
        </w:rPr>
        <w:t>资源勘探电力信息等事务（类）</w:t>
      </w:r>
      <w:r>
        <w:rPr>
          <w:rFonts w:ascii="仿宋_GB2312" w:eastAsia="仿宋_GB2312" w:hAnsi="宋体" w:cs="仿宋_GB2312" w:hint="eastAsia"/>
          <w:b/>
          <w:bCs/>
          <w:sz w:val="32"/>
          <w:szCs w:val="32"/>
        </w:rPr>
        <w:t>。</w:t>
      </w:r>
      <w:r>
        <w:rPr>
          <w:rFonts w:ascii="仿宋_GB2312" w:eastAsia="仿宋_GB2312" w:hAnsi="宋体" w:cs="仿宋_GB2312" w:hint="eastAsia"/>
          <w:sz w:val="32"/>
          <w:szCs w:val="32"/>
        </w:rPr>
        <w:t>年初预算为</w:t>
      </w:r>
      <w:r>
        <w:rPr>
          <w:rFonts w:ascii="仿宋_GB2312" w:eastAsia="仿宋_GB2312" w:hAnsi="宋体" w:cs="仿宋_GB2312"/>
          <w:sz w:val="32"/>
          <w:szCs w:val="32"/>
        </w:rPr>
        <w:t>232.82</w:t>
      </w:r>
      <w:r>
        <w:rPr>
          <w:rFonts w:ascii="仿宋_GB2312" w:eastAsia="仿宋_GB2312" w:hAnsi="宋体" w:cs="仿宋_GB2312" w:hint="eastAsia"/>
          <w:sz w:val="32"/>
          <w:szCs w:val="32"/>
        </w:rPr>
        <w:t>万元，支出决算为</w:t>
      </w:r>
      <w:r>
        <w:rPr>
          <w:rFonts w:ascii="仿宋_GB2312" w:eastAsia="仿宋_GB2312" w:hAnsi="宋体" w:cs="仿宋_GB2312"/>
          <w:sz w:val="32"/>
          <w:szCs w:val="32"/>
        </w:rPr>
        <w:t>154.39</w:t>
      </w:r>
      <w:r>
        <w:rPr>
          <w:rFonts w:ascii="仿宋_GB2312" w:eastAsia="仿宋_GB2312" w:hAnsi="宋体" w:cs="仿宋_GB2312" w:hint="eastAsia"/>
          <w:sz w:val="32"/>
          <w:szCs w:val="32"/>
        </w:rPr>
        <w:t>万元。决算数小于预算数的主要原因是</w:t>
      </w:r>
      <w:r>
        <w:rPr>
          <w:rFonts w:ascii="仿宋" w:eastAsia="仿宋" w:hAnsi="仿宋" w:cs="仿宋" w:hint="eastAsia"/>
          <w:sz w:val="32"/>
          <w:szCs w:val="32"/>
        </w:rPr>
        <w:t>单位控制开销，勤俭节约。</w:t>
      </w:r>
    </w:p>
    <w:p w:rsidR="00F434CE" w:rsidRDefault="00F434CE" w:rsidP="00BE34C0">
      <w:pPr>
        <w:numPr>
          <w:ilvl w:val="0"/>
          <w:numId w:val="5"/>
        </w:numPr>
        <w:adjustRightInd w:val="0"/>
        <w:snapToGrid w:val="0"/>
        <w:spacing w:line="360" w:lineRule="auto"/>
        <w:ind w:firstLineChars="200" w:firstLine="31680"/>
        <w:outlineLvl w:val="1"/>
        <w:rPr>
          <w:rFonts w:ascii="黑体" w:eastAsia="黑体" w:hAnsi="黑体" w:cs="Times New Roman"/>
          <w:sz w:val="32"/>
          <w:szCs w:val="32"/>
        </w:rPr>
      </w:pPr>
      <w:r>
        <w:rPr>
          <w:rFonts w:ascii="黑体" w:eastAsia="黑体" w:hAnsi="黑体" w:cs="黑体" w:hint="eastAsia"/>
          <w:sz w:val="32"/>
          <w:szCs w:val="32"/>
        </w:rPr>
        <w:t>关于一般公共预算财政拨款基本支出决算情况说明</w:t>
      </w:r>
    </w:p>
    <w:p w:rsidR="00F434CE" w:rsidRDefault="00F434CE" w:rsidP="00BE34C0">
      <w:pPr>
        <w:ind w:firstLineChars="200" w:firstLine="31680"/>
        <w:rPr>
          <w:rFonts w:ascii="仿宋_GB2312" w:eastAsia="仿宋_GB2312" w:hAnsi="宋体" w:cs="Times New Roman"/>
          <w:sz w:val="32"/>
          <w:szCs w:val="32"/>
        </w:rPr>
      </w:pPr>
      <w:r>
        <w:rPr>
          <w:rFonts w:ascii="仿宋_GB2312" w:eastAsia="仿宋_GB2312" w:hAnsi="宋体" w:cs="仿宋_GB2312"/>
          <w:sz w:val="32"/>
          <w:szCs w:val="32"/>
        </w:rPr>
        <w:t>2016</w:t>
      </w:r>
      <w:r>
        <w:rPr>
          <w:rFonts w:ascii="仿宋_GB2312" w:eastAsia="仿宋_GB2312" w:hAnsi="宋体" w:cs="仿宋_GB2312" w:hint="eastAsia"/>
          <w:sz w:val="32"/>
          <w:szCs w:val="32"/>
        </w:rPr>
        <w:t>年一般公共预算财政拨款基本支出</w:t>
      </w:r>
      <w:r>
        <w:rPr>
          <w:rFonts w:ascii="仿宋_GB2312" w:eastAsia="仿宋_GB2312" w:hAnsi="宋体" w:cs="仿宋_GB2312"/>
          <w:sz w:val="32"/>
          <w:szCs w:val="32"/>
        </w:rPr>
        <w:t>243.18</w:t>
      </w:r>
      <w:r>
        <w:rPr>
          <w:rFonts w:ascii="仿宋_GB2312" w:eastAsia="仿宋_GB2312" w:hAnsi="宋体" w:cs="仿宋_GB2312" w:hint="eastAsia"/>
          <w:sz w:val="32"/>
          <w:szCs w:val="32"/>
        </w:rPr>
        <w:t>万元，其中：</w:t>
      </w:r>
      <w:r>
        <w:rPr>
          <w:rFonts w:ascii="仿宋_GB2312" w:eastAsia="仿宋_GB2312" w:hAnsi="Times New Roman" w:cs="仿宋_GB2312" w:hint="eastAsia"/>
          <w:spacing w:val="-1"/>
          <w:kern w:val="0"/>
          <w:sz w:val="32"/>
          <w:szCs w:val="32"/>
        </w:rPr>
        <w:t>人员经费</w:t>
      </w:r>
      <w:r>
        <w:rPr>
          <w:rFonts w:ascii="仿宋_GB2312" w:eastAsia="仿宋_GB2312" w:hAnsi="Times New Roman" w:cs="仿宋_GB2312"/>
          <w:spacing w:val="-1"/>
          <w:kern w:val="0"/>
          <w:sz w:val="32"/>
          <w:szCs w:val="32"/>
        </w:rPr>
        <w:t>216.92</w:t>
      </w:r>
      <w:r>
        <w:rPr>
          <w:rFonts w:ascii="仿宋_GB2312" w:eastAsia="仿宋_GB2312" w:hAnsi="Times New Roman" w:cs="仿宋_GB2312" w:hint="eastAsia"/>
          <w:spacing w:val="-1"/>
          <w:kern w:val="0"/>
          <w:sz w:val="32"/>
          <w:szCs w:val="32"/>
        </w:rPr>
        <w:t>万元</w:t>
      </w:r>
      <w:r>
        <w:rPr>
          <w:rFonts w:ascii="仿宋_GB2312" w:eastAsia="仿宋_GB2312" w:hAnsi="宋体" w:cs="仿宋_GB2312" w:hint="eastAsia"/>
          <w:sz w:val="32"/>
          <w:szCs w:val="32"/>
        </w:rPr>
        <w:t>，主要包括：</w:t>
      </w:r>
      <w:r>
        <w:rPr>
          <w:rFonts w:ascii="仿宋" w:eastAsia="仿宋" w:hAnsi="仿宋" w:cs="仿宋" w:hint="eastAsia"/>
          <w:sz w:val="32"/>
          <w:szCs w:val="32"/>
        </w:rPr>
        <w:t>基本工资为</w:t>
      </w:r>
      <w:r>
        <w:rPr>
          <w:rFonts w:ascii="仿宋" w:eastAsia="仿宋" w:hAnsi="仿宋" w:cs="仿宋"/>
          <w:sz w:val="32"/>
          <w:szCs w:val="32"/>
        </w:rPr>
        <w:t>102.55</w:t>
      </w:r>
      <w:r>
        <w:rPr>
          <w:rFonts w:ascii="仿宋" w:eastAsia="仿宋" w:hAnsi="仿宋" w:cs="仿宋" w:hint="eastAsia"/>
          <w:sz w:val="32"/>
          <w:szCs w:val="32"/>
        </w:rPr>
        <w:t>万元、奖金为</w:t>
      </w:r>
      <w:r>
        <w:rPr>
          <w:rFonts w:ascii="仿宋" w:eastAsia="仿宋" w:hAnsi="仿宋" w:cs="仿宋"/>
          <w:sz w:val="32"/>
          <w:szCs w:val="32"/>
        </w:rPr>
        <w:t>2.51</w:t>
      </w:r>
      <w:r>
        <w:rPr>
          <w:rFonts w:ascii="仿宋" w:eastAsia="仿宋" w:hAnsi="仿宋" w:cs="仿宋" w:hint="eastAsia"/>
          <w:sz w:val="32"/>
          <w:szCs w:val="32"/>
        </w:rPr>
        <w:t>万元、社会保障缴费</w:t>
      </w:r>
      <w:r>
        <w:rPr>
          <w:rFonts w:ascii="仿宋" w:eastAsia="仿宋" w:hAnsi="仿宋" w:cs="仿宋"/>
          <w:sz w:val="32"/>
          <w:szCs w:val="32"/>
        </w:rPr>
        <w:t>6.75</w:t>
      </w:r>
      <w:r>
        <w:rPr>
          <w:rFonts w:ascii="仿宋" w:eastAsia="仿宋" w:hAnsi="仿宋" w:cs="仿宋" w:hint="eastAsia"/>
          <w:sz w:val="32"/>
          <w:szCs w:val="32"/>
        </w:rPr>
        <w:t>万元、其他工资福利支出</w:t>
      </w:r>
      <w:r>
        <w:rPr>
          <w:rFonts w:ascii="仿宋" w:eastAsia="仿宋" w:hAnsi="仿宋" w:cs="仿宋"/>
          <w:sz w:val="32"/>
          <w:szCs w:val="32"/>
        </w:rPr>
        <w:t>16.33</w:t>
      </w:r>
      <w:r>
        <w:rPr>
          <w:rFonts w:ascii="仿宋" w:eastAsia="仿宋" w:hAnsi="仿宋" w:cs="仿宋" w:hint="eastAsia"/>
          <w:sz w:val="32"/>
          <w:szCs w:val="32"/>
        </w:rPr>
        <w:t>万元、退休费</w:t>
      </w:r>
      <w:r>
        <w:rPr>
          <w:rFonts w:ascii="仿宋" w:eastAsia="仿宋" w:hAnsi="仿宋" w:cs="仿宋"/>
          <w:sz w:val="32"/>
          <w:szCs w:val="32"/>
        </w:rPr>
        <w:t>73.16</w:t>
      </w:r>
      <w:r>
        <w:rPr>
          <w:rFonts w:ascii="仿宋" w:eastAsia="仿宋" w:hAnsi="仿宋" w:cs="仿宋" w:hint="eastAsia"/>
          <w:sz w:val="32"/>
          <w:szCs w:val="32"/>
        </w:rPr>
        <w:t>万元、抚恤金</w:t>
      </w:r>
      <w:r>
        <w:rPr>
          <w:rFonts w:ascii="仿宋" w:eastAsia="仿宋" w:hAnsi="仿宋" w:cs="仿宋"/>
          <w:sz w:val="32"/>
          <w:szCs w:val="32"/>
        </w:rPr>
        <w:t>5.21</w:t>
      </w:r>
      <w:r>
        <w:rPr>
          <w:rFonts w:ascii="仿宋" w:eastAsia="仿宋" w:hAnsi="仿宋" w:cs="仿宋" w:hint="eastAsia"/>
          <w:sz w:val="32"/>
          <w:szCs w:val="32"/>
        </w:rPr>
        <w:t>万元、生活补助</w:t>
      </w:r>
      <w:r>
        <w:rPr>
          <w:rFonts w:ascii="仿宋" w:eastAsia="仿宋" w:hAnsi="仿宋" w:cs="仿宋"/>
          <w:sz w:val="32"/>
          <w:szCs w:val="32"/>
        </w:rPr>
        <w:t>3.49</w:t>
      </w:r>
      <w:r>
        <w:rPr>
          <w:rFonts w:ascii="仿宋" w:eastAsia="仿宋" w:hAnsi="仿宋" w:cs="仿宋" w:hint="eastAsia"/>
          <w:sz w:val="32"/>
          <w:szCs w:val="32"/>
        </w:rPr>
        <w:t>万元、救济费</w:t>
      </w:r>
      <w:r>
        <w:rPr>
          <w:rFonts w:ascii="仿宋" w:eastAsia="仿宋" w:hAnsi="仿宋" w:cs="仿宋"/>
          <w:sz w:val="32"/>
          <w:szCs w:val="32"/>
        </w:rPr>
        <w:t>6.5</w:t>
      </w:r>
      <w:r>
        <w:rPr>
          <w:rFonts w:ascii="仿宋" w:eastAsia="仿宋" w:hAnsi="仿宋" w:cs="仿宋" w:hint="eastAsia"/>
          <w:sz w:val="32"/>
          <w:szCs w:val="32"/>
        </w:rPr>
        <w:t>万元、奖励金</w:t>
      </w:r>
      <w:r>
        <w:rPr>
          <w:rFonts w:ascii="仿宋" w:eastAsia="仿宋" w:hAnsi="仿宋" w:cs="仿宋"/>
          <w:sz w:val="32"/>
          <w:szCs w:val="32"/>
        </w:rPr>
        <w:t>0.04</w:t>
      </w:r>
      <w:r>
        <w:rPr>
          <w:rFonts w:ascii="仿宋" w:eastAsia="仿宋" w:hAnsi="仿宋" w:cs="仿宋" w:hint="eastAsia"/>
          <w:sz w:val="32"/>
          <w:szCs w:val="32"/>
        </w:rPr>
        <w:t>万元、其他对个人和家庭的补助支出</w:t>
      </w:r>
      <w:r>
        <w:rPr>
          <w:rFonts w:ascii="仿宋" w:eastAsia="仿宋" w:hAnsi="仿宋" w:cs="仿宋"/>
          <w:sz w:val="32"/>
          <w:szCs w:val="32"/>
        </w:rPr>
        <w:t>0.39</w:t>
      </w:r>
      <w:r>
        <w:rPr>
          <w:rFonts w:ascii="仿宋" w:eastAsia="仿宋" w:hAnsi="仿宋" w:cs="仿宋" w:hint="eastAsia"/>
          <w:sz w:val="32"/>
          <w:szCs w:val="32"/>
        </w:rPr>
        <w:t>万元</w:t>
      </w:r>
      <w:r>
        <w:rPr>
          <w:rFonts w:ascii="仿宋_GB2312" w:eastAsia="仿宋_GB2312" w:hAnsi="宋体" w:cs="仿宋_GB2312" w:hint="eastAsia"/>
          <w:sz w:val="32"/>
          <w:szCs w:val="32"/>
        </w:rPr>
        <w:t>；</w:t>
      </w:r>
      <w:r>
        <w:rPr>
          <w:rFonts w:ascii="仿宋_GB2312" w:eastAsia="仿宋_GB2312" w:hAnsi="Times New Roman" w:cs="仿宋_GB2312" w:hint="eastAsia"/>
          <w:b/>
          <w:bCs/>
          <w:spacing w:val="-1"/>
          <w:kern w:val="0"/>
          <w:sz w:val="32"/>
          <w:szCs w:val="32"/>
        </w:rPr>
        <w:t>公用经费</w:t>
      </w:r>
      <w:r>
        <w:rPr>
          <w:rFonts w:ascii="仿宋_GB2312" w:eastAsia="仿宋_GB2312" w:hAnsi="Times New Roman" w:cs="仿宋_GB2312"/>
          <w:spacing w:val="-2"/>
          <w:kern w:val="0"/>
          <w:sz w:val="32"/>
          <w:szCs w:val="32"/>
        </w:rPr>
        <w:t>26.26</w:t>
      </w:r>
      <w:r>
        <w:rPr>
          <w:rFonts w:ascii="仿宋_GB2312" w:eastAsia="仿宋_GB2312" w:hAnsi="Times New Roman" w:cs="仿宋_GB2312" w:hint="eastAsia"/>
          <w:spacing w:val="-2"/>
          <w:kern w:val="0"/>
          <w:sz w:val="32"/>
          <w:szCs w:val="32"/>
        </w:rPr>
        <w:t>万元</w:t>
      </w:r>
      <w:r>
        <w:rPr>
          <w:rFonts w:ascii="仿宋_GB2312" w:eastAsia="仿宋_GB2312" w:hAnsi="宋体" w:cs="仿宋_GB2312" w:hint="eastAsia"/>
          <w:sz w:val="32"/>
          <w:szCs w:val="32"/>
        </w:rPr>
        <w:t>，主要包括：</w:t>
      </w:r>
      <w:r>
        <w:rPr>
          <w:rFonts w:ascii="仿宋" w:eastAsia="仿宋" w:hAnsi="仿宋" w:cs="仿宋" w:hint="eastAsia"/>
          <w:sz w:val="32"/>
          <w:szCs w:val="32"/>
        </w:rPr>
        <w:t>办公费</w:t>
      </w:r>
      <w:r>
        <w:rPr>
          <w:rFonts w:ascii="仿宋" w:eastAsia="仿宋" w:hAnsi="仿宋" w:cs="仿宋"/>
          <w:sz w:val="32"/>
          <w:szCs w:val="32"/>
        </w:rPr>
        <w:t>7.63</w:t>
      </w:r>
      <w:r>
        <w:rPr>
          <w:rFonts w:ascii="仿宋" w:eastAsia="仿宋" w:hAnsi="仿宋" w:cs="仿宋" w:hint="eastAsia"/>
          <w:sz w:val="32"/>
          <w:szCs w:val="32"/>
        </w:rPr>
        <w:t>万元、邮电费</w:t>
      </w:r>
      <w:r>
        <w:rPr>
          <w:rFonts w:ascii="仿宋" w:eastAsia="仿宋" w:hAnsi="仿宋" w:cs="仿宋"/>
          <w:sz w:val="32"/>
          <w:szCs w:val="32"/>
        </w:rPr>
        <w:t>0.56</w:t>
      </w:r>
      <w:r>
        <w:rPr>
          <w:rFonts w:ascii="仿宋" w:eastAsia="仿宋" w:hAnsi="仿宋" w:cs="仿宋" w:hint="eastAsia"/>
          <w:sz w:val="32"/>
          <w:szCs w:val="32"/>
        </w:rPr>
        <w:t>万元、差旅费</w:t>
      </w:r>
      <w:r>
        <w:rPr>
          <w:rFonts w:ascii="仿宋" w:eastAsia="仿宋" w:hAnsi="仿宋" w:cs="仿宋"/>
          <w:sz w:val="32"/>
          <w:szCs w:val="32"/>
        </w:rPr>
        <w:t>3.92</w:t>
      </w:r>
      <w:r>
        <w:rPr>
          <w:rFonts w:ascii="仿宋" w:eastAsia="仿宋" w:hAnsi="仿宋" w:cs="仿宋" w:hint="eastAsia"/>
          <w:sz w:val="32"/>
          <w:szCs w:val="32"/>
        </w:rPr>
        <w:t>万元、维修费</w:t>
      </w:r>
      <w:r>
        <w:rPr>
          <w:rFonts w:ascii="仿宋" w:eastAsia="仿宋" w:hAnsi="仿宋" w:cs="仿宋"/>
          <w:sz w:val="32"/>
          <w:szCs w:val="32"/>
        </w:rPr>
        <w:t>0.09</w:t>
      </w:r>
      <w:r>
        <w:rPr>
          <w:rFonts w:ascii="仿宋" w:eastAsia="仿宋" w:hAnsi="仿宋" w:cs="仿宋" w:hint="eastAsia"/>
          <w:sz w:val="32"/>
          <w:szCs w:val="32"/>
        </w:rPr>
        <w:t>万元、培训费</w:t>
      </w:r>
      <w:r>
        <w:rPr>
          <w:rFonts w:ascii="仿宋" w:eastAsia="仿宋" w:hAnsi="仿宋" w:cs="仿宋"/>
          <w:sz w:val="32"/>
          <w:szCs w:val="32"/>
        </w:rPr>
        <w:t>0.19</w:t>
      </w:r>
      <w:r>
        <w:rPr>
          <w:rFonts w:ascii="仿宋" w:eastAsia="仿宋" w:hAnsi="仿宋" w:cs="仿宋" w:hint="eastAsia"/>
          <w:sz w:val="32"/>
          <w:szCs w:val="32"/>
        </w:rPr>
        <w:t>万元、公务接待费</w:t>
      </w:r>
      <w:r>
        <w:rPr>
          <w:rFonts w:ascii="仿宋" w:eastAsia="仿宋" w:hAnsi="仿宋" w:cs="仿宋"/>
          <w:sz w:val="32"/>
          <w:szCs w:val="32"/>
        </w:rPr>
        <w:t>0.5</w:t>
      </w:r>
      <w:r>
        <w:rPr>
          <w:rFonts w:ascii="仿宋" w:eastAsia="仿宋" w:hAnsi="仿宋" w:cs="仿宋" w:hint="eastAsia"/>
          <w:sz w:val="32"/>
          <w:szCs w:val="32"/>
        </w:rPr>
        <w:t>万元、劳务费</w:t>
      </w:r>
      <w:r>
        <w:rPr>
          <w:rFonts w:ascii="仿宋" w:eastAsia="仿宋" w:hAnsi="仿宋" w:cs="仿宋"/>
          <w:sz w:val="32"/>
          <w:szCs w:val="32"/>
        </w:rPr>
        <w:t>0.3</w:t>
      </w:r>
      <w:r>
        <w:rPr>
          <w:rFonts w:ascii="仿宋" w:eastAsia="仿宋" w:hAnsi="仿宋" w:cs="仿宋" w:hint="eastAsia"/>
          <w:sz w:val="32"/>
          <w:szCs w:val="32"/>
        </w:rPr>
        <w:t>万元、公务用车运行维护费</w:t>
      </w:r>
      <w:r>
        <w:rPr>
          <w:rFonts w:ascii="仿宋" w:eastAsia="仿宋" w:hAnsi="仿宋" w:cs="仿宋"/>
          <w:sz w:val="32"/>
          <w:szCs w:val="32"/>
        </w:rPr>
        <w:t>4.81</w:t>
      </w:r>
      <w:r>
        <w:rPr>
          <w:rFonts w:ascii="仿宋" w:eastAsia="仿宋" w:hAnsi="仿宋" w:cs="仿宋" w:hint="eastAsia"/>
          <w:sz w:val="32"/>
          <w:szCs w:val="32"/>
        </w:rPr>
        <w:t>万元、其他交通费用</w:t>
      </w:r>
      <w:r>
        <w:rPr>
          <w:rFonts w:ascii="仿宋" w:eastAsia="仿宋" w:hAnsi="仿宋" w:cs="仿宋"/>
          <w:sz w:val="32"/>
          <w:szCs w:val="32"/>
        </w:rPr>
        <w:t>0.08</w:t>
      </w:r>
      <w:r>
        <w:rPr>
          <w:rFonts w:ascii="仿宋" w:eastAsia="仿宋" w:hAnsi="仿宋" w:cs="仿宋" w:hint="eastAsia"/>
          <w:sz w:val="32"/>
          <w:szCs w:val="32"/>
        </w:rPr>
        <w:t>万元、其他商品和服务支出</w:t>
      </w:r>
      <w:r>
        <w:rPr>
          <w:rFonts w:ascii="仿宋" w:eastAsia="仿宋" w:hAnsi="仿宋" w:cs="仿宋"/>
          <w:sz w:val="32"/>
          <w:szCs w:val="32"/>
        </w:rPr>
        <w:t>8.18</w:t>
      </w:r>
      <w:r>
        <w:rPr>
          <w:rFonts w:ascii="仿宋" w:eastAsia="仿宋" w:hAnsi="仿宋" w:cs="仿宋" w:hint="eastAsia"/>
          <w:sz w:val="32"/>
          <w:szCs w:val="32"/>
        </w:rPr>
        <w:t>万元。</w:t>
      </w:r>
    </w:p>
    <w:p w:rsidR="00F434CE" w:rsidRDefault="00F434CE" w:rsidP="00BE34C0">
      <w:pPr>
        <w:numPr>
          <w:ilvl w:val="0"/>
          <w:numId w:val="5"/>
        </w:numPr>
        <w:adjustRightInd w:val="0"/>
        <w:snapToGrid w:val="0"/>
        <w:spacing w:line="360" w:lineRule="auto"/>
        <w:ind w:firstLineChars="200" w:firstLine="31680"/>
        <w:outlineLvl w:val="1"/>
        <w:rPr>
          <w:rFonts w:ascii="黑体" w:eastAsia="黑体" w:hAnsi="黑体" w:cs="Times New Roman"/>
          <w:sz w:val="32"/>
          <w:szCs w:val="32"/>
        </w:rPr>
      </w:pPr>
      <w:r>
        <w:rPr>
          <w:rFonts w:ascii="黑体" w:eastAsia="黑体" w:hAnsi="黑体" w:cs="黑体" w:hint="eastAsia"/>
          <w:sz w:val="32"/>
          <w:szCs w:val="32"/>
        </w:rPr>
        <w:t>关于一般公共预算财政拨款“三公”经费支出决算情况说明</w:t>
      </w:r>
    </w:p>
    <w:p w:rsidR="00F434CE" w:rsidRDefault="00F434CE" w:rsidP="00BE34C0">
      <w:pPr>
        <w:numPr>
          <w:ilvl w:val="0"/>
          <w:numId w:val="8"/>
        </w:numPr>
        <w:kinsoku w:val="0"/>
        <w:overflowPunct w:val="0"/>
        <w:autoSpaceDE w:val="0"/>
        <w:autoSpaceDN w:val="0"/>
        <w:adjustRightInd w:val="0"/>
        <w:snapToGrid w:val="0"/>
        <w:spacing w:line="360" w:lineRule="auto"/>
        <w:ind w:firstLineChars="200" w:firstLine="31680"/>
        <w:rPr>
          <w:rFonts w:ascii="楷体_GB2312" w:eastAsia="楷体_GB2312" w:hAnsi="楷体_GB2312" w:cs="Times New Roman"/>
          <w:sz w:val="32"/>
          <w:szCs w:val="32"/>
        </w:rPr>
      </w:pPr>
      <w:r>
        <w:rPr>
          <w:rFonts w:ascii="楷体_GB2312" w:eastAsia="楷体_GB2312" w:hAnsi="楷体_GB2312" w:cs="楷体_GB2312" w:hint="eastAsia"/>
          <w:sz w:val="32"/>
          <w:szCs w:val="32"/>
        </w:rPr>
        <w:t>“三公”经费财政拨款支出决算总体情况说明。</w:t>
      </w:r>
    </w:p>
    <w:p w:rsidR="00F434CE" w:rsidRDefault="00F434CE" w:rsidP="00BE34C0">
      <w:pPr>
        <w:kinsoku w:val="0"/>
        <w:overflowPunct w:val="0"/>
        <w:autoSpaceDE w:val="0"/>
        <w:autoSpaceDN w:val="0"/>
        <w:adjustRightInd w:val="0"/>
        <w:snapToGrid w:val="0"/>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sz w:val="32"/>
          <w:szCs w:val="32"/>
        </w:rPr>
        <w:t>2016</w:t>
      </w:r>
      <w:r>
        <w:rPr>
          <w:rFonts w:ascii="仿宋_GB2312" w:eastAsia="仿宋_GB2312" w:hAnsi="宋体" w:cs="仿宋_GB2312" w:hint="eastAsia"/>
          <w:sz w:val="32"/>
          <w:szCs w:val="32"/>
        </w:rPr>
        <w:t>年度“三公”经费财政拨款支出预算为</w:t>
      </w:r>
      <w:r>
        <w:rPr>
          <w:rFonts w:ascii="仿宋_GB2312" w:eastAsia="仿宋_GB2312" w:hAnsi="宋体" w:cs="仿宋_GB2312"/>
          <w:sz w:val="32"/>
          <w:szCs w:val="32"/>
        </w:rPr>
        <w:t>5.6</w:t>
      </w:r>
      <w:r>
        <w:rPr>
          <w:rFonts w:ascii="仿宋_GB2312" w:eastAsia="仿宋_GB2312" w:hAnsi="宋体" w:cs="仿宋_GB2312" w:hint="eastAsia"/>
          <w:sz w:val="32"/>
          <w:szCs w:val="32"/>
        </w:rPr>
        <w:t>万元，支出决算为</w:t>
      </w:r>
      <w:r>
        <w:rPr>
          <w:rFonts w:ascii="仿宋_GB2312" w:eastAsia="仿宋_GB2312" w:hAnsi="宋体" w:cs="仿宋_GB2312"/>
          <w:sz w:val="32"/>
          <w:szCs w:val="32"/>
        </w:rPr>
        <w:t>5.31</w:t>
      </w:r>
      <w:r>
        <w:rPr>
          <w:rFonts w:ascii="仿宋_GB2312" w:eastAsia="仿宋_GB2312" w:hAnsi="宋体" w:cs="仿宋_GB2312" w:hint="eastAsia"/>
          <w:sz w:val="32"/>
          <w:szCs w:val="32"/>
        </w:rPr>
        <w:t>万元，其中：因公出国（境）费支出决算为</w:t>
      </w:r>
      <w:r>
        <w:rPr>
          <w:rFonts w:ascii="仿宋_GB2312" w:eastAsia="仿宋_GB2312" w:hAnsi="宋体" w:cs="仿宋_GB2312"/>
          <w:sz w:val="32"/>
          <w:szCs w:val="32"/>
        </w:rPr>
        <w:t>0</w:t>
      </w:r>
      <w:r>
        <w:rPr>
          <w:rFonts w:ascii="仿宋_GB2312" w:eastAsia="仿宋_GB2312" w:hAnsi="宋体" w:cs="仿宋_GB2312" w:hint="eastAsia"/>
          <w:sz w:val="32"/>
          <w:szCs w:val="32"/>
        </w:rPr>
        <w:t>万元，公务用车运行费支出决算为</w:t>
      </w:r>
      <w:r>
        <w:rPr>
          <w:rFonts w:ascii="仿宋_GB2312" w:eastAsia="仿宋_GB2312" w:hAnsi="宋体" w:cs="仿宋_GB2312"/>
          <w:sz w:val="32"/>
          <w:szCs w:val="32"/>
        </w:rPr>
        <w:t>4.81</w:t>
      </w:r>
      <w:r>
        <w:rPr>
          <w:rFonts w:ascii="仿宋_GB2312" w:eastAsia="仿宋_GB2312" w:hAnsi="宋体" w:cs="仿宋_GB2312" w:hint="eastAsia"/>
          <w:sz w:val="32"/>
          <w:szCs w:val="32"/>
        </w:rPr>
        <w:t>万元，公务接待费支出决算为</w:t>
      </w:r>
      <w:r>
        <w:rPr>
          <w:rFonts w:ascii="仿宋_GB2312" w:eastAsia="仿宋_GB2312" w:hAnsi="宋体" w:cs="仿宋_GB2312"/>
          <w:sz w:val="32"/>
          <w:szCs w:val="32"/>
        </w:rPr>
        <w:t>0.5</w:t>
      </w:r>
      <w:r>
        <w:rPr>
          <w:rFonts w:ascii="仿宋_GB2312" w:eastAsia="仿宋_GB2312" w:hAnsi="宋体" w:cs="仿宋_GB2312" w:hint="eastAsia"/>
          <w:sz w:val="32"/>
          <w:szCs w:val="32"/>
        </w:rPr>
        <w:t>万元，</w:t>
      </w:r>
      <w:r>
        <w:rPr>
          <w:rFonts w:ascii="仿宋_GB2312" w:eastAsia="仿宋_GB2312" w:hAnsi="宋体" w:cs="仿宋_GB2312"/>
          <w:sz w:val="32"/>
          <w:szCs w:val="32"/>
        </w:rPr>
        <w:t>2016</w:t>
      </w:r>
      <w:r>
        <w:rPr>
          <w:rFonts w:ascii="仿宋_GB2312" w:eastAsia="仿宋_GB2312" w:hAnsi="宋体" w:cs="仿宋_GB2312" w:hint="eastAsia"/>
          <w:sz w:val="32"/>
          <w:szCs w:val="32"/>
        </w:rPr>
        <w:t>年度“三公”经费支出决算数小于预算数的主要原因是严格控制经费开支。</w:t>
      </w:r>
    </w:p>
    <w:p w:rsidR="00F434CE" w:rsidRDefault="00F434CE" w:rsidP="00BE34C0">
      <w:pPr>
        <w:kinsoku w:val="0"/>
        <w:overflowPunct w:val="0"/>
        <w:autoSpaceDE w:val="0"/>
        <w:autoSpaceDN w:val="0"/>
        <w:adjustRightInd w:val="0"/>
        <w:snapToGrid w:val="0"/>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sz w:val="32"/>
          <w:szCs w:val="32"/>
        </w:rPr>
        <w:t>2016</w:t>
      </w:r>
      <w:r>
        <w:rPr>
          <w:rFonts w:ascii="仿宋_GB2312" w:eastAsia="仿宋_GB2312" w:hAnsi="宋体" w:cs="仿宋_GB2312" w:hint="eastAsia"/>
          <w:sz w:val="32"/>
          <w:szCs w:val="32"/>
        </w:rPr>
        <w:t>年度“三公”经费财政拨款支出决算数比</w:t>
      </w:r>
      <w:r>
        <w:rPr>
          <w:rFonts w:ascii="仿宋_GB2312" w:eastAsia="仿宋_GB2312" w:hAnsi="宋体" w:cs="仿宋_GB2312"/>
          <w:sz w:val="32"/>
          <w:szCs w:val="32"/>
        </w:rPr>
        <w:t>2015</w:t>
      </w:r>
      <w:r>
        <w:rPr>
          <w:rFonts w:ascii="仿宋_GB2312" w:eastAsia="仿宋_GB2312" w:hAnsi="宋体" w:cs="仿宋_GB2312" w:hint="eastAsia"/>
          <w:sz w:val="32"/>
          <w:szCs w:val="32"/>
        </w:rPr>
        <w:t>年减少</w:t>
      </w:r>
      <w:r>
        <w:rPr>
          <w:rFonts w:ascii="仿宋_GB2312" w:eastAsia="仿宋_GB2312" w:hAnsi="宋体" w:cs="仿宋_GB2312"/>
          <w:sz w:val="32"/>
          <w:szCs w:val="32"/>
        </w:rPr>
        <w:t>0.04</w:t>
      </w:r>
      <w:r>
        <w:rPr>
          <w:rFonts w:ascii="仿宋_GB2312" w:eastAsia="仿宋_GB2312" w:hAnsi="宋体" w:cs="仿宋_GB2312" w:hint="eastAsia"/>
          <w:sz w:val="32"/>
          <w:szCs w:val="32"/>
        </w:rPr>
        <w:t>万元，下降</w:t>
      </w:r>
      <w:r>
        <w:rPr>
          <w:rFonts w:ascii="仿宋_GB2312" w:eastAsia="仿宋_GB2312" w:hAnsi="宋体" w:cs="仿宋_GB2312"/>
          <w:sz w:val="32"/>
          <w:szCs w:val="32"/>
        </w:rPr>
        <w:t>7.41%</w:t>
      </w:r>
      <w:r>
        <w:rPr>
          <w:rFonts w:ascii="仿宋_GB2312" w:eastAsia="仿宋_GB2312" w:hAnsi="宋体" w:cs="仿宋_GB2312" w:hint="eastAsia"/>
          <w:sz w:val="32"/>
          <w:szCs w:val="32"/>
        </w:rPr>
        <w:t>，其中：因公出国（境）费支出决算减少</w:t>
      </w:r>
      <w:r>
        <w:rPr>
          <w:rFonts w:ascii="仿宋_GB2312" w:eastAsia="仿宋_GB2312" w:hAnsi="宋体" w:cs="仿宋_GB2312"/>
          <w:sz w:val="32"/>
          <w:szCs w:val="32"/>
        </w:rPr>
        <w:t>0</w:t>
      </w:r>
      <w:r>
        <w:rPr>
          <w:rFonts w:ascii="仿宋_GB2312" w:eastAsia="仿宋_GB2312" w:hAnsi="宋体" w:cs="仿宋_GB2312" w:hint="eastAsia"/>
          <w:sz w:val="32"/>
          <w:szCs w:val="32"/>
        </w:rPr>
        <w:t>万元，下降</w:t>
      </w:r>
      <w:r>
        <w:rPr>
          <w:rFonts w:ascii="仿宋_GB2312" w:eastAsia="仿宋_GB2312" w:hAnsi="宋体" w:cs="仿宋_GB2312"/>
          <w:sz w:val="32"/>
          <w:szCs w:val="32"/>
        </w:rPr>
        <w:t>0%</w:t>
      </w:r>
      <w:r>
        <w:rPr>
          <w:rFonts w:ascii="仿宋_GB2312" w:eastAsia="仿宋_GB2312" w:hAnsi="宋体" w:cs="仿宋_GB2312" w:hint="eastAsia"/>
          <w:sz w:val="32"/>
          <w:szCs w:val="32"/>
        </w:rPr>
        <w:t>；公务用车购置及运行费支出决算减少</w:t>
      </w:r>
      <w:r>
        <w:rPr>
          <w:rFonts w:ascii="仿宋_GB2312" w:eastAsia="仿宋_GB2312" w:hAnsi="宋体" w:cs="仿宋_GB2312"/>
          <w:sz w:val="32"/>
          <w:szCs w:val="32"/>
        </w:rPr>
        <w:t>0</w:t>
      </w:r>
      <w:r>
        <w:rPr>
          <w:rFonts w:ascii="仿宋_GB2312" w:eastAsia="仿宋_GB2312" w:hAnsi="宋体" w:cs="仿宋_GB2312" w:hint="eastAsia"/>
          <w:sz w:val="32"/>
          <w:szCs w:val="32"/>
        </w:rPr>
        <w:t>万元，下降</w:t>
      </w:r>
      <w:r>
        <w:rPr>
          <w:rFonts w:ascii="仿宋_GB2312" w:eastAsia="仿宋_GB2312" w:hAnsi="宋体" w:cs="仿宋_GB2312"/>
          <w:sz w:val="32"/>
          <w:szCs w:val="32"/>
        </w:rPr>
        <w:t>0%</w:t>
      </w:r>
      <w:r>
        <w:rPr>
          <w:rFonts w:ascii="仿宋_GB2312" w:eastAsia="仿宋_GB2312" w:hAnsi="宋体" w:cs="仿宋_GB2312" w:hint="eastAsia"/>
          <w:sz w:val="32"/>
          <w:szCs w:val="32"/>
        </w:rPr>
        <w:t>；公务接待费支出决算减少</w:t>
      </w:r>
      <w:r>
        <w:rPr>
          <w:rFonts w:ascii="仿宋_GB2312" w:eastAsia="仿宋_GB2312" w:hAnsi="宋体" w:cs="仿宋_GB2312"/>
          <w:sz w:val="32"/>
          <w:szCs w:val="32"/>
        </w:rPr>
        <w:t>0.04</w:t>
      </w:r>
      <w:r>
        <w:rPr>
          <w:rFonts w:ascii="仿宋_GB2312" w:eastAsia="仿宋_GB2312" w:hAnsi="宋体" w:cs="仿宋_GB2312" w:hint="eastAsia"/>
          <w:sz w:val="32"/>
          <w:szCs w:val="32"/>
        </w:rPr>
        <w:t>万元，下降</w:t>
      </w:r>
      <w:r>
        <w:rPr>
          <w:rFonts w:ascii="仿宋_GB2312" w:eastAsia="仿宋_GB2312" w:hAnsi="宋体" w:cs="仿宋_GB2312"/>
          <w:sz w:val="32"/>
          <w:szCs w:val="32"/>
        </w:rPr>
        <w:t>7.41%</w:t>
      </w:r>
      <w:r>
        <w:rPr>
          <w:rFonts w:ascii="仿宋_GB2312" w:eastAsia="仿宋_GB2312" w:hAnsi="宋体" w:cs="仿宋_GB2312" w:hint="eastAsia"/>
          <w:sz w:val="32"/>
          <w:szCs w:val="32"/>
        </w:rPr>
        <w:t>。公务接待费支出减少的主要原因是按照中央八项规定，严控支出。</w:t>
      </w:r>
    </w:p>
    <w:p w:rsidR="00F434CE" w:rsidRDefault="00F434CE" w:rsidP="00BE34C0">
      <w:pPr>
        <w:numPr>
          <w:ilvl w:val="0"/>
          <w:numId w:val="8"/>
        </w:numPr>
        <w:kinsoku w:val="0"/>
        <w:overflowPunct w:val="0"/>
        <w:autoSpaceDE w:val="0"/>
        <w:autoSpaceDN w:val="0"/>
        <w:adjustRightInd w:val="0"/>
        <w:snapToGrid w:val="0"/>
        <w:spacing w:line="360" w:lineRule="auto"/>
        <w:ind w:firstLineChars="200" w:firstLine="31680"/>
        <w:rPr>
          <w:rFonts w:ascii="楷体_GB2312" w:eastAsia="楷体_GB2312" w:hAnsi="楷体_GB2312" w:cs="Times New Roman"/>
          <w:sz w:val="32"/>
          <w:szCs w:val="32"/>
        </w:rPr>
      </w:pPr>
      <w:r>
        <w:rPr>
          <w:rFonts w:ascii="楷体_GB2312" w:eastAsia="楷体_GB2312" w:hAnsi="楷体_GB2312" w:cs="楷体_GB2312" w:hint="eastAsia"/>
          <w:sz w:val="32"/>
          <w:szCs w:val="32"/>
        </w:rPr>
        <w:t>“三公”经费财政拨款支出决算具体情况说明。</w:t>
      </w:r>
    </w:p>
    <w:p w:rsidR="00F434CE" w:rsidRDefault="00F434CE" w:rsidP="00BE34C0">
      <w:pPr>
        <w:kinsoku w:val="0"/>
        <w:overflowPunct w:val="0"/>
        <w:autoSpaceDE w:val="0"/>
        <w:autoSpaceDN w:val="0"/>
        <w:adjustRightInd w:val="0"/>
        <w:snapToGrid w:val="0"/>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sz w:val="32"/>
          <w:szCs w:val="32"/>
        </w:rPr>
        <w:t>2016</w:t>
      </w:r>
      <w:r>
        <w:rPr>
          <w:rFonts w:ascii="仿宋_GB2312" w:eastAsia="仿宋_GB2312" w:hAnsi="宋体" w:cs="仿宋_GB2312" w:hint="eastAsia"/>
          <w:sz w:val="32"/>
          <w:szCs w:val="32"/>
        </w:rPr>
        <w:t>年度“三公”经费财政拨款支出决算中，因公出国（境）费支出决算</w:t>
      </w:r>
      <w:r>
        <w:rPr>
          <w:rFonts w:ascii="仿宋_GB2312" w:eastAsia="仿宋_GB2312" w:hAnsi="宋体" w:cs="仿宋_GB2312"/>
          <w:sz w:val="32"/>
          <w:szCs w:val="32"/>
        </w:rPr>
        <w:t>0</w:t>
      </w:r>
      <w:r>
        <w:rPr>
          <w:rFonts w:ascii="仿宋_GB2312" w:eastAsia="仿宋_GB2312" w:hAnsi="宋体" w:cs="仿宋_GB2312" w:hint="eastAsia"/>
          <w:sz w:val="32"/>
          <w:szCs w:val="32"/>
        </w:rPr>
        <w:t>万元，占</w:t>
      </w:r>
      <w:r>
        <w:rPr>
          <w:rFonts w:ascii="仿宋_GB2312" w:eastAsia="仿宋_GB2312" w:hAnsi="宋体" w:cs="仿宋_GB2312"/>
          <w:sz w:val="32"/>
          <w:szCs w:val="32"/>
        </w:rPr>
        <w:t>0%</w:t>
      </w:r>
      <w:r>
        <w:rPr>
          <w:rFonts w:ascii="仿宋_GB2312" w:eastAsia="仿宋_GB2312" w:hAnsi="宋体" w:cs="仿宋_GB2312" w:hint="eastAsia"/>
          <w:sz w:val="32"/>
          <w:szCs w:val="32"/>
        </w:rPr>
        <w:t>；公务用车购置及运行费支出决算</w:t>
      </w:r>
      <w:r>
        <w:rPr>
          <w:rFonts w:ascii="仿宋_GB2312" w:eastAsia="仿宋_GB2312" w:hAnsi="宋体" w:cs="仿宋_GB2312"/>
          <w:sz w:val="32"/>
          <w:szCs w:val="32"/>
        </w:rPr>
        <w:t>4.81</w:t>
      </w:r>
      <w:r>
        <w:rPr>
          <w:rFonts w:ascii="仿宋_GB2312" w:eastAsia="仿宋_GB2312" w:hAnsi="宋体" w:cs="仿宋_GB2312" w:hint="eastAsia"/>
          <w:sz w:val="32"/>
          <w:szCs w:val="32"/>
        </w:rPr>
        <w:t>万元，占</w:t>
      </w:r>
      <w:r>
        <w:rPr>
          <w:rFonts w:ascii="仿宋_GB2312" w:eastAsia="仿宋_GB2312" w:hAnsi="宋体" w:cs="仿宋_GB2312"/>
          <w:sz w:val="32"/>
          <w:szCs w:val="32"/>
        </w:rPr>
        <w:t>90.58%</w:t>
      </w:r>
      <w:r>
        <w:rPr>
          <w:rFonts w:ascii="仿宋_GB2312" w:eastAsia="仿宋_GB2312" w:hAnsi="宋体" w:cs="仿宋_GB2312" w:hint="eastAsia"/>
          <w:sz w:val="32"/>
          <w:szCs w:val="32"/>
        </w:rPr>
        <w:t>；公务接待费支出决算</w:t>
      </w:r>
      <w:r>
        <w:rPr>
          <w:rFonts w:ascii="仿宋_GB2312" w:eastAsia="仿宋_GB2312" w:hAnsi="宋体" w:cs="仿宋_GB2312"/>
          <w:sz w:val="32"/>
          <w:szCs w:val="32"/>
        </w:rPr>
        <w:t>0.5</w:t>
      </w:r>
      <w:r>
        <w:rPr>
          <w:rFonts w:ascii="仿宋_GB2312" w:eastAsia="仿宋_GB2312" w:hAnsi="宋体" w:cs="仿宋_GB2312" w:hint="eastAsia"/>
          <w:sz w:val="32"/>
          <w:szCs w:val="32"/>
        </w:rPr>
        <w:t>万元，占</w:t>
      </w:r>
      <w:r>
        <w:rPr>
          <w:rFonts w:ascii="仿宋_GB2312" w:eastAsia="仿宋_GB2312" w:hAnsi="宋体" w:cs="仿宋_GB2312"/>
          <w:sz w:val="32"/>
          <w:szCs w:val="32"/>
        </w:rPr>
        <w:t>9.42%</w:t>
      </w:r>
      <w:r>
        <w:rPr>
          <w:rFonts w:ascii="仿宋_GB2312" w:eastAsia="仿宋_GB2312" w:hAnsi="宋体" w:cs="仿宋_GB2312" w:hint="eastAsia"/>
          <w:sz w:val="32"/>
          <w:szCs w:val="32"/>
        </w:rPr>
        <w:t>。具体情况如下：</w:t>
      </w:r>
    </w:p>
    <w:p w:rsidR="00F434CE" w:rsidRDefault="00F434CE" w:rsidP="00BE34C0">
      <w:pPr>
        <w:kinsoku w:val="0"/>
        <w:overflowPunct w:val="0"/>
        <w:autoSpaceDE w:val="0"/>
        <w:autoSpaceDN w:val="0"/>
        <w:adjustRightInd w:val="0"/>
        <w:snapToGrid w:val="0"/>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b/>
          <w:bCs/>
          <w:sz w:val="32"/>
          <w:szCs w:val="32"/>
        </w:rPr>
        <w:t>1</w:t>
      </w:r>
      <w:r>
        <w:rPr>
          <w:rFonts w:ascii="仿宋_GB2312" w:eastAsia="仿宋_GB2312" w:hAnsi="宋体" w:cs="仿宋_GB2312" w:hint="eastAsia"/>
          <w:b/>
          <w:bCs/>
          <w:sz w:val="32"/>
          <w:szCs w:val="32"/>
        </w:rPr>
        <w:t>、因公出国（境）费</w:t>
      </w:r>
      <w:r>
        <w:rPr>
          <w:rFonts w:ascii="仿宋_GB2312" w:eastAsia="仿宋_GB2312" w:hAnsi="宋体" w:cs="仿宋_GB2312" w:hint="eastAsia"/>
          <w:sz w:val="32"/>
          <w:szCs w:val="32"/>
        </w:rPr>
        <w:t>支出</w:t>
      </w:r>
      <w:r>
        <w:rPr>
          <w:rFonts w:ascii="仿宋_GB2312" w:eastAsia="仿宋_GB2312" w:hAnsi="宋体" w:cs="仿宋_GB2312"/>
          <w:sz w:val="32"/>
          <w:szCs w:val="32"/>
        </w:rPr>
        <w:t>0</w:t>
      </w:r>
      <w:r>
        <w:rPr>
          <w:rFonts w:ascii="仿宋_GB2312" w:eastAsia="仿宋_GB2312" w:hAnsi="宋体" w:cs="仿宋_GB2312" w:hint="eastAsia"/>
          <w:sz w:val="32"/>
          <w:szCs w:val="32"/>
        </w:rPr>
        <w:t>万元。</w:t>
      </w:r>
    </w:p>
    <w:p w:rsidR="00F434CE" w:rsidRDefault="00F434CE" w:rsidP="00BE34C0">
      <w:pPr>
        <w:kinsoku w:val="0"/>
        <w:overflowPunct w:val="0"/>
        <w:autoSpaceDE w:val="0"/>
        <w:autoSpaceDN w:val="0"/>
        <w:adjustRightInd w:val="0"/>
        <w:snapToGrid w:val="0"/>
        <w:spacing w:line="360" w:lineRule="auto"/>
        <w:ind w:leftChars="200" w:left="31680" w:firstLineChars="100" w:firstLine="31680"/>
        <w:rPr>
          <w:rFonts w:ascii="仿宋_GB2312" w:eastAsia="仿宋_GB2312" w:hAnsi="宋体" w:cs="Times New Roman"/>
          <w:sz w:val="32"/>
          <w:szCs w:val="32"/>
        </w:rPr>
      </w:pPr>
      <w:r>
        <w:rPr>
          <w:rFonts w:ascii="仿宋_GB2312" w:eastAsia="仿宋_GB2312" w:hAnsi="宋体" w:cs="仿宋_GB2312"/>
          <w:b/>
          <w:bCs/>
          <w:sz w:val="32"/>
          <w:szCs w:val="32"/>
        </w:rPr>
        <w:t>2</w:t>
      </w:r>
      <w:r>
        <w:rPr>
          <w:rFonts w:ascii="仿宋_GB2312" w:eastAsia="仿宋_GB2312" w:hAnsi="宋体" w:cs="仿宋_GB2312" w:hint="eastAsia"/>
          <w:b/>
          <w:bCs/>
          <w:sz w:val="32"/>
          <w:szCs w:val="32"/>
        </w:rPr>
        <w:t>、公务用车购置及运行费</w:t>
      </w:r>
      <w:r>
        <w:rPr>
          <w:rFonts w:ascii="仿宋_GB2312" w:eastAsia="仿宋_GB2312" w:hAnsi="宋体" w:cs="仿宋_GB2312" w:hint="eastAsia"/>
          <w:sz w:val="32"/>
          <w:szCs w:val="32"/>
        </w:rPr>
        <w:t>支出</w:t>
      </w:r>
      <w:r>
        <w:rPr>
          <w:rFonts w:ascii="仿宋_GB2312" w:eastAsia="仿宋_GB2312" w:hAnsi="宋体" w:cs="仿宋_GB2312"/>
          <w:sz w:val="32"/>
          <w:szCs w:val="32"/>
        </w:rPr>
        <w:t>4.81</w:t>
      </w:r>
      <w:r>
        <w:rPr>
          <w:rFonts w:ascii="仿宋_GB2312" w:eastAsia="仿宋_GB2312" w:hAnsi="宋体" w:cs="仿宋_GB2312" w:hint="eastAsia"/>
          <w:sz w:val="32"/>
          <w:szCs w:val="32"/>
        </w:rPr>
        <w:t>万元。其中：</w:t>
      </w:r>
      <w:r>
        <w:rPr>
          <w:rFonts w:ascii="仿宋_GB2312" w:eastAsia="仿宋_GB2312" w:hAnsi="宋体" w:cs="仿宋_GB2312" w:hint="eastAsia"/>
          <w:b/>
          <w:bCs/>
          <w:sz w:val="32"/>
          <w:szCs w:val="32"/>
        </w:rPr>
        <w:t>公务用车购置</w:t>
      </w:r>
      <w:r>
        <w:rPr>
          <w:rFonts w:ascii="仿宋_GB2312" w:eastAsia="仿宋_GB2312" w:hAnsi="宋体" w:cs="仿宋_GB2312" w:hint="eastAsia"/>
          <w:sz w:val="32"/>
          <w:szCs w:val="32"/>
        </w:rPr>
        <w:t>支出为</w:t>
      </w:r>
      <w:r>
        <w:rPr>
          <w:rFonts w:ascii="仿宋_GB2312" w:eastAsia="仿宋_GB2312" w:hAnsi="宋体" w:cs="仿宋_GB2312"/>
          <w:sz w:val="32"/>
          <w:szCs w:val="32"/>
        </w:rPr>
        <w:t>0</w:t>
      </w:r>
      <w:r>
        <w:rPr>
          <w:rFonts w:ascii="仿宋_GB2312" w:eastAsia="仿宋_GB2312" w:hAnsi="宋体" w:cs="仿宋_GB2312" w:hint="eastAsia"/>
          <w:sz w:val="32"/>
          <w:szCs w:val="32"/>
        </w:rPr>
        <w:t>万元。</w:t>
      </w:r>
      <w:r>
        <w:rPr>
          <w:rFonts w:ascii="仿宋_GB2312" w:eastAsia="仿宋_GB2312" w:hAnsi="宋体" w:cs="仿宋_GB2312" w:hint="eastAsia"/>
          <w:b/>
          <w:bCs/>
          <w:sz w:val="32"/>
          <w:szCs w:val="32"/>
        </w:rPr>
        <w:t>公务用车运行</w:t>
      </w:r>
      <w:r>
        <w:rPr>
          <w:rFonts w:ascii="仿宋_GB2312" w:eastAsia="仿宋_GB2312" w:hAnsi="宋体" w:cs="仿宋_GB2312" w:hint="eastAsia"/>
          <w:sz w:val="32"/>
          <w:szCs w:val="32"/>
        </w:rPr>
        <w:t>支出</w:t>
      </w:r>
      <w:r>
        <w:rPr>
          <w:rFonts w:ascii="仿宋_GB2312" w:eastAsia="仿宋_GB2312" w:hAnsi="宋体" w:cs="仿宋_GB2312"/>
          <w:sz w:val="32"/>
          <w:szCs w:val="32"/>
        </w:rPr>
        <w:t>4.81</w:t>
      </w:r>
      <w:r>
        <w:rPr>
          <w:rFonts w:ascii="仿宋_GB2312" w:eastAsia="仿宋_GB2312" w:hAnsi="宋体" w:cs="仿宋_GB2312" w:hint="eastAsia"/>
          <w:sz w:val="32"/>
          <w:szCs w:val="32"/>
        </w:rPr>
        <w:t>万元。主要用于公务用车。</w:t>
      </w:r>
      <w:r>
        <w:rPr>
          <w:rFonts w:ascii="仿宋_GB2312" w:eastAsia="仿宋_GB2312" w:hAnsi="宋体" w:cs="仿宋_GB2312"/>
          <w:sz w:val="32"/>
          <w:szCs w:val="32"/>
        </w:rPr>
        <w:t>2016</w:t>
      </w:r>
      <w:r>
        <w:rPr>
          <w:rFonts w:ascii="仿宋_GB2312" w:eastAsia="仿宋_GB2312" w:hAnsi="宋体" w:cs="仿宋_GB2312" w:hint="eastAsia"/>
          <w:sz w:val="32"/>
          <w:szCs w:val="32"/>
        </w:rPr>
        <w:t>年期末，公务用车保有量为</w:t>
      </w:r>
      <w:r>
        <w:rPr>
          <w:rFonts w:ascii="仿宋_GB2312" w:eastAsia="仿宋_GB2312" w:hAnsi="宋体" w:cs="仿宋_GB2312"/>
          <w:sz w:val="32"/>
          <w:szCs w:val="32"/>
        </w:rPr>
        <w:t>1</w:t>
      </w:r>
      <w:r>
        <w:rPr>
          <w:rFonts w:ascii="仿宋_GB2312" w:eastAsia="仿宋_GB2312" w:hAnsi="宋体" w:cs="仿宋_GB2312" w:hint="eastAsia"/>
          <w:sz w:val="32"/>
          <w:szCs w:val="32"/>
        </w:rPr>
        <w:t>量。</w:t>
      </w:r>
    </w:p>
    <w:p w:rsidR="00F434CE" w:rsidRDefault="00F434CE" w:rsidP="00BE34C0">
      <w:pPr>
        <w:kinsoku w:val="0"/>
        <w:overflowPunct w:val="0"/>
        <w:autoSpaceDE w:val="0"/>
        <w:autoSpaceDN w:val="0"/>
        <w:adjustRightInd w:val="0"/>
        <w:snapToGrid w:val="0"/>
        <w:spacing w:line="360" w:lineRule="auto"/>
        <w:ind w:firstLineChars="300" w:firstLine="31680"/>
        <w:rPr>
          <w:rFonts w:ascii="仿宋_GB2312" w:eastAsia="仿宋_GB2312" w:hAnsi="宋体" w:cs="Times New Roman"/>
          <w:b/>
          <w:bCs/>
          <w:sz w:val="32"/>
          <w:szCs w:val="32"/>
        </w:rPr>
      </w:pPr>
      <w:r>
        <w:rPr>
          <w:rFonts w:ascii="仿宋_GB2312" w:eastAsia="仿宋_GB2312" w:hAnsi="宋体" w:cs="仿宋_GB2312"/>
          <w:b/>
          <w:bCs/>
          <w:sz w:val="32"/>
          <w:szCs w:val="32"/>
        </w:rPr>
        <w:t>3</w:t>
      </w:r>
      <w:r>
        <w:rPr>
          <w:rFonts w:ascii="仿宋_GB2312" w:eastAsia="仿宋_GB2312" w:hAnsi="宋体" w:cs="仿宋_GB2312" w:hint="eastAsia"/>
          <w:b/>
          <w:bCs/>
          <w:sz w:val="32"/>
          <w:szCs w:val="32"/>
        </w:rPr>
        <w:t>、公务接待费支出</w:t>
      </w:r>
      <w:r>
        <w:rPr>
          <w:rFonts w:ascii="仿宋_GB2312" w:eastAsia="仿宋_GB2312" w:hAnsi="宋体" w:cs="仿宋_GB2312"/>
          <w:b/>
          <w:bCs/>
          <w:sz w:val="32"/>
          <w:szCs w:val="32"/>
        </w:rPr>
        <w:t>0.5</w:t>
      </w:r>
      <w:r>
        <w:rPr>
          <w:rFonts w:ascii="仿宋_GB2312" w:eastAsia="仿宋_GB2312" w:hAnsi="宋体" w:cs="仿宋_GB2312" w:hint="eastAsia"/>
          <w:b/>
          <w:bCs/>
          <w:sz w:val="32"/>
          <w:szCs w:val="32"/>
        </w:rPr>
        <w:t>万元。</w:t>
      </w:r>
      <w:r>
        <w:rPr>
          <w:rFonts w:ascii="仿宋_GB2312" w:eastAsia="仿宋_GB2312" w:hAnsi="宋体" w:cs="仿宋_GB2312" w:hint="eastAsia"/>
          <w:sz w:val="32"/>
          <w:szCs w:val="32"/>
        </w:rPr>
        <w:t>主要用于公务接待。</w:t>
      </w:r>
      <w:r>
        <w:rPr>
          <w:rFonts w:ascii="仿宋_GB2312" w:eastAsia="仿宋_GB2312" w:hAnsi="宋体" w:cs="仿宋_GB2312"/>
          <w:sz w:val="32"/>
          <w:szCs w:val="32"/>
        </w:rPr>
        <w:t>2016</w:t>
      </w:r>
      <w:r>
        <w:rPr>
          <w:rFonts w:ascii="仿宋_GB2312" w:eastAsia="仿宋_GB2312" w:hAnsi="宋体" w:cs="仿宋_GB2312" w:hint="eastAsia"/>
          <w:sz w:val="32"/>
          <w:szCs w:val="32"/>
        </w:rPr>
        <w:t>年度共接待来访人员</w:t>
      </w:r>
      <w:r>
        <w:rPr>
          <w:rFonts w:ascii="仿宋" w:eastAsia="仿宋" w:hAnsi="仿宋" w:cs="仿宋" w:hint="eastAsia"/>
          <w:sz w:val="32"/>
          <w:szCs w:val="32"/>
        </w:rPr>
        <w:t>批次为</w:t>
      </w:r>
      <w:r>
        <w:rPr>
          <w:rFonts w:ascii="仿宋" w:eastAsia="仿宋" w:hAnsi="仿宋" w:cs="仿宋"/>
          <w:sz w:val="32"/>
          <w:szCs w:val="32"/>
        </w:rPr>
        <w:t>30</w:t>
      </w:r>
      <w:r>
        <w:rPr>
          <w:rFonts w:ascii="仿宋" w:eastAsia="仿宋" w:hAnsi="仿宋" w:cs="仿宋" w:hint="eastAsia"/>
          <w:sz w:val="32"/>
          <w:szCs w:val="32"/>
        </w:rPr>
        <w:t>次，人数为</w:t>
      </w:r>
      <w:r>
        <w:rPr>
          <w:rFonts w:ascii="仿宋" w:eastAsia="仿宋" w:hAnsi="仿宋" w:cs="仿宋"/>
          <w:sz w:val="32"/>
          <w:szCs w:val="32"/>
        </w:rPr>
        <w:t>142</w:t>
      </w:r>
      <w:r>
        <w:rPr>
          <w:rFonts w:ascii="仿宋" w:eastAsia="仿宋" w:hAnsi="仿宋" w:cs="仿宋" w:hint="eastAsia"/>
          <w:sz w:val="32"/>
          <w:szCs w:val="32"/>
        </w:rPr>
        <w:t>人，</w:t>
      </w:r>
      <w:r>
        <w:rPr>
          <w:rFonts w:ascii="仿宋_GB2312" w:eastAsia="仿宋_GB2312" w:hAnsi="宋体" w:cs="仿宋_GB2312" w:hint="eastAsia"/>
          <w:sz w:val="32"/>
          <w:szCs w:val="32"/>
        </w:rPr>
        <w:t>。</w:t>
      </w:r>
    </w:p>
    <w:p w:rsidR="00F434CE" w:rsidRDefault="00F434CE" w:rsidP="00BE34C0">
      <w:pPr>
        <w:adjustRightInd w:val="0"/>
        <w:snapToGrid w:val="0"/>
        <w:spacing w:line="360" w:lineRule="auto"/>
        <w:ind w:leftChars="200" w:left="31680" w:firstLineChars="100" w:firstLine="31680"/>
        <w:outlineLvl w:val="1"/>
        <w:rPr>
          <w:rFonts w:ascii="黑体" w:eastAsia="黑体" w:hAnsi="黑体" w:cs="Times New Roman"/>
          <w:sz w:val="32"/>
          <w:szCs w:val="32"/>
        </w:rPr>
      </w:pPr>
      <w:r>
        <w:rPr>
          <w:rFonts w:ascii="黑体" w:eastAsia="黑体" w:hAnsi="黑体" w:cs="黑体" w:hint="eastAsia"/>
          <w:sz w:val="32"/>
          <w:szCs w:val="32"/>
        </w:rPr>
        <w:t>八、关于预算绩效情况说明</w:t>
      </w:r>
    </w:p>
    <w:p w:rsidR="00F434CE" w:rsidRDefault="00F434CE" w:rsidP="00BE34C0">
      <w:pPr>
        <w:numPr>
          <w:ilvl w:val="0"/>
          <w:numId w:val="9"/>
        </w:numPr>
        <w:kinsoku w:val="0"/>
        <w:overflowPunct w:val="0"/>
        <w:autoSpaceDE w:val="0"/>
        <w:autoSpaceDN w:val="0"/>
        <w:adjustRightInd w:val="0"/>
        <w:snapToGrid w:val="0"/>
        <w:spacing w:line="360" w:lineRule="auto"/>
        <w:ind w:firstLineChars="200" w:firstLine="31680"/>
        <w:rPr>
          <w:rFonts w:ascii="楷体_GB2312" w:eastAsia="楷体_GB2312" w:hAnsi="楷体_GB2312" w:cs="Times New Roman"/>
          <w:sz w:val="32"/>
          <w:szCs w:val="32"/>
        </w:rPr>
      </w:pPr>
      <w:r>
        <w:rPr>
          <w:rFonts w:ascii="楷体_GB2312" w:eastAsia="楷体_GB2312" w:hAnsi="楷体_GB2312" w:cs="楷体_GB2312" w:hint="eastAsia"/>
          <w:sz w:val="32"/>
          <w:szCs w:val="32"/>
        </w:rPr>
        <w:t>绩效管理工作开展情况。</w:t>
      </w:r>
    </w:p>
    <w:p w:rsidR="00F434CE" w:rsidRDefault="00F434CE" w:rsidP="00BE34C0">
      <w:pPr>
        <w:kinsoku w:val="0"/>
        <w:overflowPunct w:val="0"/>
        <w:autoSpaceDE w:val="0"/>
        <w:autoSpaceDN w:val="0"/>
        <w:adjustRightInd w:val="0"/>
        <w:snapToGrid w:val="0"/>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hint="eastAsia"/>
          <w:sz w:val="32"/>
          <w:szCs w:val="32"/>
        </w:rPr>
        <w:t>工信委未对</w:t>
      </w:r>
      <w:r>
        <w:rPr>
          <w:rFonts w:ascii="仿宋_GB2312" w:eastAsia="仿宋_GB2312" w:hAnsi="宋体" w:cs="仿宋_GB2312"/>
          <w:sz w:val="32"/>
          <w:szCs w:val="32"/>
        </w:rPr>
        <w:t>2016</w:t>
      </w:r>
      <w:r>
        <w:rPr>
          <w:rFonts w:ascii="仿宋_GB2312" w:eastAsia="仿宋_GB2312" w:hAnsi="宋体" w:cs="仿宋_GB2312" w:hint="eastAsia"/>
          <w:sz w:val="32"/>
          <w:szCs w:val="32"/>
        </w:rPr>
        <w:t>年度一般公共预算项目支出开展绩效自评。</w:t>
      </w:r>
    </w:p>
    <w:p w:rsidR="00F434CE" w:rsidRDefault="00F434CE" w:rsidP="00BE34C0">
      <w:pPr>
        <w:numPr>
          <w:ilvl w:val="0"/>
          <w:numId w:val="9"/>
        </w:numPr>
        <w:kinsoku w:val="0"/>
        <w:overflowPunct w:val="0"/>
        <w:autoSpaceDE w:val="0"/>
        <w:autoSpaceDN w:val="0"/>
        <w:adjustRightInd w:val="0"/>
        <w:snapToGrid w:val="0"/>
        <w:spacing w:line="360" w:lineRule="auto"/>
        <w:ind w:firstLineChars="200" w:firstLine="31680"/>
        <w:rPr>
          <w:rFonts w:ascii="楷体_GB2312" w:eastAsia="楷体_GB2312" w:hAnsi="楷体_GB2312" w:cs="Times New Roman"/>
          <w:sz w:val="32"/>
          <w:szCs w:val="32"/>
        </w:rPr>
      </w:pPr>
      <w:r>
        <w:rPr>
          <w:rFonts w:ascii="楷体_GB2312" w:eastAsia="楷体_GB2312" w:hAnsi="楷体_GB2312" w:cs="楷体_GB2312" w:hint="eastAsia"/>
          <w:sz w:val="32"/>
          <w:szCs w:val="32"/>
        </w:rPr>
        <w:t>部门决算中项目绩效自评结果。</w:t>
      </w:r>
    </w:p>
    <w:p w:rsidR="00F434CE" w:rsidRDefault="00F434CE" w:rsidP="00BE34C0">
      <w:pPr>
        <w:adjustRightInd w:val="0"/>
        <w:snapToGrid w:val="0"/>
        <w:spacing w:line="360" w:lineRule="auto"/>
        <w:ind w:firstLineChars="200" w:firstLine="31680"/>
        <w:outlineLvl w:val="1"/>
        <w:rPr>
          <w:rFonts w:ascii="仿宋_GB2312" w:eastAsia="仿宋_GB2312" w:hAnsi="宋体" w:cs="Times New Roman"/>
          <w:sz w:val="32"/>
          <w:szCs w:val="32"/>
        </w:rPr>
      </w:pPr>
      <w:r>
        <w:rPr>
          <w:rFonts w:ascii="仿宋_GB2312" w:eastAsia="仿宋_GB2312" w:hAnsi="宋体" w:cs="仿宋_GB2312" w:hint="eastAsia"/>
          <w:sz w:val="32"/>
          <w:szCs w:val="32"/>
        </w:rPr>
        <w:t>工信局没有项目绩效自评结果。</w:t>
      </w:r>
    </w:p>
    <w:p w:rsidR="00F434CE" w:rsidRDefault="00F434CE" w:rsidP="00BE34C0">
      <w:pPr>
        <w:adjustRightInd w:val="0"/>
        <w:snapToGrid w:val="0"/>
        <w:spacing w:line="360" w:lineRule="auto"/>
        <w:ind w:leftChars="200" w:left="31680" w:firstLineChars="100" w:firstLine="31680"/>
        <w:outlineLvl w:val="1"/>
        <w:rPr>
          <w:rFonts w:ascii="黑体" w:eastAsia="黑体" w:hAnsi="黑体" w:cs="Times New Roman"/>
          <w:sz w:val="32"/>
          <w:szCs w:val="32"/>
        </w:rPr>
      </w:pPr>
      <w:r>
        <w:rPr>
          <w:rFonts w:ascii="仿宋_GB2312" w:eastAsia="仿宋_GB2312" w:hAnsi="宋体" w:cs="仿宋_GB2312" w:hint="eastAsia"/>
          <w:sz w:val="32"/>
          <w:szCs w:val="32"/>
        </w:rPr>
        <w:t>九、</w:t>
      </w:r>
      <w:r>
        <w:rPr>
          <w:rFonts w:ascii="黑体" w:eastAsia="黑体" w:hAnsi="黑体" w:cs="黑体" w:hint="eastAsia"/>
          <w:sz w:val="32"/>
          <w:szCs w:val="32"/>
        </w:rPr>
        <w:t>关于政府性基金预算财政拨款支出决算情况说明</w:t>
      </w:r>
    </w:p>
    <w:p w:rsidR="00F434CE" w:rsidRDefault="00F434CE" w:rsidP="00BE34C0">
      <w:pPr>
        <w:kinsoku w:val="0"/>
        <w:overflowPunct w:val="0"/>
        <w:autoSpaceDE w:val="0"/>
        <w:autoSpaceDN w:val="0"/>
        <w:adjustRightInd w:val="0"/>
        <w:snapToGrid w:val="0"/>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sz w:val="32"/>
          <w:szCs w:val="32"/>
        </w:rPr>
        <w:t>2016</w:t>
      </w:r>
      <w:r>
        <w:rPr>
          <w:rFonts w:ascii="仿宋_GB2312" w:eastAsia="仿宋_GB2312" w:hAnsi="宋体" w:cs="仿宋_GB2312" w:hint="eastAsia"/>
          <w:sz w:val="32"/>
          <w:szCs w:val="32"/>
        </w:rPr>
        <w:t>年度政府性基金预算财政拨款支出年初预算为</w:t>
      </w:r>
      <w:r>
        <w:rPr>
          <w:rFonts w:ascii="仿宋_GB2312" w:eastAsia="仿宋_GB2312" w:hAnsi="宋体" w:cs="仿宋_GB2312"/>
          <w:sz w:val="32"/>
          <w:szCs w:val="32"/>
        </w:rPr>
        <w:t>0</w:t>
      </w:r>
      <w:r>
        <w:rPr>
          <w:rFonts w:ascii="仿宋_GB2312" w:eastAsia="仿宋_GB2312" w:hAnsi="宋体" w:cs="仿宋_GB2312" w:hint="eastAsia"/>
          <w:sz w:val="32"/>
          <w:szCs w:val="32"/>
        </w:rPr>
        <w:t>万元，支出决算为</w:t>
      </w:r>
      <w:r>
        <w:rPr>
          <w:rFonts w:ascii="仿宋_GB2312" w:eastAsia="仿宋_GB2312" w:hAnsi="宋体" w:cs="仿宋_GB2312"/>
          <w:sz w:val="32"/>
          <w:szCs w:val="32"/>
        </w:rPr>
        <w:t>0</w:t>
      </w:r>
      <w:r>
        <w:rPr>
          <w:rFonts w:ascii="仿宋_GB2312" w:eastAsia="仿宋_GB2312" w:hAnsi="宋体" w:cs="仿宋_GB2312" w:hint="eastAsia"/>
          <w:sz w:val="32"/>
          <w:szCs w:val="32"/>
        </w:rPr>
        <w:t>万元。</w:t>
      </w:r>
    </w:p>
    <w:p w:rsidR="00F434CE" w:rsidRDefault="00F434CE" w:rsidP="00BE34C0">
      <w:pPr>
        <w:adjustRightInd w:val="0"/>
        <w:snapToGrid w:val="0"/>
        <w:spacing w:line="360" w:lineRule="auto"/>
        <w:ind w:firstLineChars="200" w:firstLine="31680"/>
        <w:outlineLvl w:val="1"/>
        <w:rPr>
          <w:rFonts w:ascii="黑体" w:eastAsia="黑体" w:hAnsi="黑体" w:cs="Times New Roman"/>
          <w:sz w:val="32"/>
          <w:szCs w:val="32"/>
        </w:rPr>
      </w:pPr>
      <w:r>
        <w:rPr>
          <w:rFonts w:ascii="黑体" w:eastAsia="黑体" w:hAnsi="黑体" w:cs="黑体" w:hint="eastAsia"/>
          <w:sz w:val="32"/>
          <w:szCs w:val="32"/>
        </w:rPr>
        <w:t>十、其他重要事项的情况说明</w:t>
      </w:r>
    </w:p>
    <w:p w:rsidR="00F434CE" w:rsidRDefault="00F434CE" w:rsidP="00BE34C0">
      <w:pPr>
        <w:numPr>
          <w:ilvl w:val="0"/>
          <w:numId w:val="10"/>
        </w:numPr>
        <w:kinsoku w:val="0"/>
        <w:overflowPunct w:val="0"/>
        <w:autoSpaceDE w:val="0"/>
        <w:autoSpaceDN w:val="0"/>
        <w:adjustRightInd w:val="0"/>
        <w:snapToGrid w:val="0"/>
        <w:spacing w:line="360" w:lineRule="auto"/>
        <w:ind w:firstLineChars="200" w:firstLine="31680"/>
        <w:rPr>
          <w:rFonts w:ascii="楷体_GB2312" w:eastAsia="楷体_GB2312" w:hAnsi="Times New Roman" w:cs="Times New Roman"/>
          <w:kern w:val="0"/>
          <w:sz w:val="32"/>
          <w:szCs w:val="32"/>
        </w:rPr>
      </w:pPr>
      <w:r>
        <w:rPr>
          <w:rFonts w:ascii="楷体_GB2312" w:eastAsia="楷体_GB2312" w:hAnsi="Times New Roman" w:cs="楷体_GB2312" w:hint="eastAsia"/>
          <w:kern w:val="0"/>
          <w:sz w:val="32"/>
          <w:szCs w:val="32"/>
        </w:rPr>
        <w:t>机关运行经费支出情况。</w:t>
      </w:r>
    </w:p>
    <w:p w:rsidR="00F434CE" w:rsidRDefault="00F434CE" w:rsidP="00BE34C0">
      <w:pPr>
        <w:kinsoku w:val="0"/>
        <w:overflowPunct w:val="0"/>
        <w:autoSpaceDE w:val="0"/>
        <w:autoSpaceDN w:val="0"/>
        <w:adjustRightInd w:val="0"/>
        <w:snapToGrid w:val="0"/>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sz w:val="32"/>
          <w:szCs w:val="32"/>
        </w:rPr>
        <w:t>2016</w:t>
      </w:r>
      <w:r>
        <w:rPr>
          <w:rFonts w:ascii="仿宋_GB2312" w:eastAsia="仿宋_GB2312" w:hAnsi="宋体" w:cs="仿宋_GB2312" w:hint="eastAsia"/>
          <w:sz w:val="32"/>
          <w:szCs w:val="32"/>
        </w:rPr>
        <w:t>年度机关运行经费支出</w:t>
      </w:r>
      <w:r>
        <w:rPr>
          <w:rFonts w:ascii="仿宋_GB2312" w:eastAsia="仿宋_GB2312" w:hAnsi="宋体" w:cs="仿宋_GB2312"/>
          <w:sz w:val="32"/>
          <w:szCs w:val="32"/>
        </w:rPr>
        <w:t>26.26</w:t>
      </w:r>
      <w:r>
        <w:rPr>
          <w:rFonts w:ascii="仿宋_GB2312" w:eastAsia="仿宋_GB2312" w:hAnsi="宋体" w:cs="仿宋_GB2312" w:hint="eastAsia"/>
          <w:sz w:val="32"/>
          <w:szCs w:val="32"/>
        </w:rPr>
        <w:t>万元，比</w:t>
      </w:r>
      <w:r>
        <w:rPr>
          <w:rFonts w:ascii="仿宋_GB2312" w:eastAsia="仿宋_GB2312" w:hAnsi="宋体" w:cs="仿宋_GB2312"/>
          <w:sz w:val="32"/>
          <w:szCs w:val="32"/>
        </w:rPr>
        <w:t>2015</w:t>
      </w:r>
      <w:r>
        <w:rPr>
          <w:rFonts w:ascii="仿宋_GB2312" w:eastAsia="仿宋_GB2312" w:hAnsi="宋体" w:cs="仿宋_GB2312" w:hint="eastAsia"/>
          <w:sz w:val="32"/>
          <w:szCs w:val="32"/>
        </w:rPr>
        <w:t>年减少</w:t>
      </w:r>
      <w:r>
        <w:rPr>
          <w:rFonts w:ascii="仿宋_GB2312" w:eastAsia="仿宋_GB2312" w:hAnsi="宋体" w:cs="仿宋_GB2312"/>
          <w:sz w:val="32"/>
          <w:szCs w:val="32"/>
        </w:rPr>
        <w:t>20.76</w:t>
      </w:r>
      <w:r>
        <w:rPr>
          <w:rFonts w:ascii="仿宋_GB2312" w:eastAsia="仿宋_GB2312" w:hAnsi="宋体" w:cs="仿宋_GB2312" w:hint="eastAsia"/>
          <w:sz w:val="32"/>
          <w:szCs w:val="32"/>
        </w:rPr>
        <w:t>万元，下降</w:t>
      </w:r>
      <w:r>
        <w:rPr>
          <w:rFonts w:ascii="仿宋_GB2312" w:eastAsia="仿宋_GB2312" w:hAnsi="宋体" w:cs="仿宋_GB2312"/>
          <w:sz w:val="32"/>
          <w:szCs w:val="32"/>
        </w:rPr>
        <w:t>44.15%</w:t>
      </w:r>
      <w:r>
        <w:rPr>
          <w:rFonts w:ascii="仿宋_GB2312" w:eastAsia="仿宋_GB2312" w:hAnsi="宋体" w:cs="仿宋_GB2312" w:hint="eastAsia"/>
          <w:sz w:val="32"/>
          <w:szCs w:val="32"/>
        </w:rPr>
        <w:t>。</w:t>
      </w:r>
      <w:bookmarkStart w:id="0" w:name="_GoBack"/>
      <w:bookmarkEnd w:id="0"/>
    </w:p>
    <w:p w:rsidR="00F434CE" w:rsidRDefault="00F434CE" w:rsidP="00BE34C0">
      <w:pPr>
        <w:numPr>
          <w:ilvl w:val="0"/>
          <w:numId w:val="10"/>
        </w:numPr>
        <w:kinsoku w:val="0"/>
        <w:overflowPunct w:val="0"/>
        <w:autoSpaceDE w:val="0"/>
        <w:autoSpaceDN w:val="0"/>
        <w:adjustRightInd w:val="0"/>
        <w:snapToGrid w:val="0"/>
        <w:spacing w:line="360" w:lineRule="auto"/>
        <w:ind w:firstLineChars="200" w:firstLine="31680"/>
        <w:rPr>
          <w:rFonts w:ascii="楷体_GB2312" w:eastAsia="楷体_GB2312" w:hAnsi="Times New Roman" w:cs="Times New Roman"/>
          <w:kern w:val="0"/>
          <w:sz w:val="32"/>
          <w:szCs w:val="32"/>
        </w:rPr>
      </w:pPr>
      <w:r>
        <w:rPr>
          <w:rFonts w:ascii="楷体_GB2312" w:eastAsia="楷体_GB2312" w:hAnsi="Times New Roman" w:cs="楷体_GB2312" w:hint="eastAsia"/>
          <w:kern w:val="0"/>
          <w:sz w:val="32"/>
          <w:szCs w:val="32"/>
        </w:rPr>
        <w:t>政府采购支出情况。</w:t>
      </w:r>
    </w:p>
    <w:p w:rsidR="00F434CE" w:rsidRDefault="00F434CE" w:rsidP="00BE34C0">
      <w:pPr>
        <w:kinsoku w:val="0"/>
        <w:overflowPunct w:val="0"/>
        <w:autoSpaceDE w:val="0"/>
        <w:autoSpaceDN w:val="0"/>
        <w:adjustRightInd w:val="0"/>
        <w:snapToGrid w:val="0"/>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sz w:val="32"/>
          <w:szCs w:val="32"/>
        </w:rPr>
        <w:t>2016</w:t>
      </w:r>
      <w:r>
        <w:rPr>
          <w:rFonts w:ascii="仿宋_GB2312" w:eastAsia="仿宋_GB2312" w:hAnsi="宋体" w:cs="仿宋_GB2312" w:hint="eastAsia"/>
          <w:sz w:val="32"/>
          <w:szCs w:val="32"/>
        </w:rPr>
        <w:t>年度政府采购支出总额</w:t>
      </w:r>
      <w:r>
        <w:rPr>
          <w:rFonts w:ascii="仿宋_GB2312" w:eastAsia="仿宋_GB2312" w:hAnsi="宋体" w:cs="仿宋_GB2312"/>
          <w:sz w:val="32"/>
          <w:szCs w:val="32"/>
        </w:rPr>
        <w:t>0</w:t>
      </w:r>
      <w:r>
        <w:rPr>
          <w:rFonts w:ascii="仿宋_GB2312" w:eastAsia="仿宋_GB2312" w:hAnsi="宋体" w:cs="仿宋_GB2312" w:hint="eastAsia"/>
          <w:sz w:val="32"/>
          <w:szCs w:val="32"/>
        </w:rPr>
        <w:t>万元</w:t>
      </w:r>
    </w:p>
    <w:p w:rsidR="00F434CE" w:rsidRDefault="00F434CE" w:rsidP="00BE34C0">
      <w:pPr>
        <w:numPr>
          <w:ilvl w:val="0"/>
          <w:numId w:val="10"/>
        </w:numPr>
        <w:kinsoku w:val="0"/>
        <w:overflowPunct w:val="0"/>
        <w:autoSpaceDE w:val="0"/>
        <w:autoSpaceDN w:val="0"/>
        <w:adjustRightInd w:val="0"/>
        <w:snapToGrid w:val="0"/>
        <w:spacing w:line="360" w:lineRule="auto"/>
        <w:ind w:firstLineChars="200" w:firstLine="31680"/>
        <w:rPr>
          <w:rFonts w:ascii="楷体_GB2312" w:eastAsia="楷体_GB2312" w:hAnsi="Times New Roman" w:cs="Times New Roman"/>
          <w:kern w:val="0"/>
          <w:sz w:val="32"/>
          <w:szCs w:val="32"/>
        </w:rPr>
      </w:pPr>
      <w:r>
        <w:rPr>
          <w:rFonts w:ascii="楷体_GB2312" w:eastAsia="楷体_GB2312" w:hAnsi="Times New Roman" w:cs="楷体_GB2312" w:hint="eastAsia"/>
          <w:kern w:val="0"/>
          <w:sz w:val="32"/>
          <w:szCs w:val="32"/>
        </w:rPr>
        <w:t>国有资产占用情况。</w:t>
      </w:r>
    </w:p>
    <w:p w:rsidR="00F434CE" w:rsidRDefault="00F434CE" w:rsidP="00BE34C0">
      <w:pPr>
        <w:kinsoku w:val="0"/>
        <w:overflowPunct w:val="0"/>
        <w:autoSpaceDE w:val="0"/>
        <w:autoSpaceDN w:val="0"/>
        <w:adjustRightInd w:val="0"/>
        <w:snapToGrid w:val="0"/>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sz w:val="32"/>
          <w:szCs w:val="32"/>
        </w:rPr>
        <w:t>2016</w:t>
      </w:r>
      <w:r>
        <w:rPr>
          <w:rFonts w:ascii="仿宋_GB2312" w:eastAsia="仿宋_GB2312" w:hAnsi="宋体" w:cs="仿宋_GB2312" w:hint="eastAsia"/>
          <w:sz w:val="32"/>
          <w:szCs w:val="32"/>
        </w:rPr>
        <w:t>年期末，郏县工业和信息化委员会共有车辆</w:t>
      </w:r>
      <w:r>
        <w:rPr>
          <w:rFonts w:ascii="仿宋_GB2312" w:eastAsia="仿宋_GB2312" w:hAnsi="宋体" w:cs="仿宋_GB2312"/>
          <w:sz w:val="32"/>
          <w:szCs w:val="32"/>
        </w:rPr>
        <w:t>1</w:t>
      </w:r>
      <w:r>
        <w:rPr>
          <w:rFonts w:ascii="仿宋_GB2312" w:eastAsia="仿宋_GB2312" w:hAnsi="宋体" w:cs="仿宋_GB2312" w:hint="eastAsia"/>
          <w:sz w:val="32"/>
          <w:szCs w:val="32"/>
        </w:rPr>
        <w:t>辆，其中：一般公务用车</w:t>
      </w:r>
      <w:r>
        <w:rPr>
          <w:rFonts w:ascii="仿宋_GB2312" w:eastAsia="仿宋_GB2312" w:hAnsi="宋体" w:cs="仿宋_GB2312"/>
          <w:sz w:val="32"/>
          <w:szCs w:val="32"/>
        </w:rPr>
        <w:t>1</w:t>
      </w:r>
      <w:r>
        <w:rPr>
          <w:rFonts w:ascii="仿宋_GB2312" w:eastAsia="仿宋_GB2312" w:hAnsi="宋体" w:cs="仿宋_GB2312" w:hint="eastAsia"/>
          <w:sz w:val="32"/>
          <w:szCs w:val="32"/>
        </w:rPr>
        <w:t>辆、一般执法执勤用车</w:t>
      </w:r>
      <w:r>
        <w:rPr>
          <w:rFonts w:ascii="仿宋_GB2312" w:eastAsia="仿宋_GB2312" w:hAnsi="宋体" w:cs="仿宋_GB2312"/>
          <w:sz w:val="32"/>
          <w:szCs w:val="32"/>
        </w:rPr>
        <w:t>0</w:t>
      </w:r>
      <w:r>
        <w:rPr>
          <w:rFonts w:ascii="仿宋_GB2312" w:eastAsia="仿宋_GB2312" w:hAnsi="宋体" w:cs="仿宋_GB2312" w:hint="eastAsia"/>
          <w:sz w:val="32"/>
          <w:szCs w:val="32"/>
        </w:rPr>
        <w:t>辆、特种专业技术用车</w:t>
      </w:r>
      <w:r>
        <w:rPr>
          <w:rFonts w:ascii="仿宋_GB2312" w:eastAsia="仿宋_GB2312" w:hAnsi="宋体" w:cs="仿宋_GB2312"/>
          <w:sz w:val="32"/>
          <w:szCs w:val="32"/>
        </w:rPr>
        <w:t>0</w:t>
      </w:r>
      <w:r>
        <w:rPr>
          <w:rFonts w:ascii="仿宋_GB2312" w:eastAsia="仿宋_GB2312" w:hAnsi="宋体" w:cs="仿宋_GB2312" w:hint="eastAsia"/>
          <w:sz w:val="32"/>
          <w:szCs w:val="32"/>
        </w:rPr>
        <w:t>辆，其他用车</w:t>
      </w:r>
      <w:r>
        <w:rPr>
          <w:rFonts w:ascii="仿宋_GB2312" w:eastAsia="仿宋_GB2312" w:hAnsi="宋体" w:cs="仿宋_GB2312"/>
          <w:sz w:val="32"/>
          <w:szCs w:val="32"/>
        </w:rPr>
        <w:t>0</w:t>
      </w:r>
      <w:r>
        <w:rPr>
          <w:rFonts w:ascii="仿宋_GB2312" w:eastAsia="仿宋_GB2312" w:hAnsi="宋体" w:cs="仿宋_GB2312" w:hint="eastAsia"/>
          <w:sz w:val="32"/>
          <w:szCs w:val="32"/>
        </w:rPr>
        <w:t>辆，其他用车主要是……；单价</w:t>
      </w:r>
      <w:r>
        <w:rPr>
          <w:rFonts w:ascii="仿宋_GB2312" w:eastAsia="仿宋_GB2312" w:hAnsi="宋体" w:cs="仿宋_GB2312"/>
          <w:sz w:val="32"/>
          <w:szCs w:val="32"/>
        </w:rPr>
        <w:t>50</w:t>
      </w:r>
      <w:r>
        <w:rPr>
          <w:rFonts w:ascii="仿宋_GB2312" w:eastAsia="仿宋_GB2312" w:hAnsi="宋体" w:cs="仿宋_GB2312" w:hint="eastAsia"/>
          <w:sz w:val="32"/>
          <w:szCs w:val="32"/>
        </w:rPr>
        <w:t>万元以上通用设备</w:t>
      </w:r>
      <w:r>
        <w:rPr>
          <w:rFonts w:ascii="仿宋_GB2312" w:eastAsia="仿宋_GB2312" w:hAnsi="宋体" w:cs="仿宋_GB2312"/>
          <w:sz w:val="32"/>
          <w:szCs w:val="32"/>
        </w:rPr>
        <w:t>0</w:t>
      </w:r>
      <w:r>
        <w:rPr>
          <w:rFonts w:ascii="仿宋_GB2312" w:eastAsia="仿宋_GB2312" w:hAnsi="宋体" w:cs="仿宋_GB2312" w:hint="eastAsia"/>
          <w:sz w:val="32"/>
          <w:szCs w:val="32"/>
        </w:rPr>
        <w:t>台（套），单位价值</w:t>
      </w:r>
      <w:r>
        <w:rPr>
          <w:rFonts w:ascii="仿宋_GB2312" w:eastAsia="仿宋_GB2312" w:hAnsi="宋体" w:cs="仿宋_GB2312"/>
          <w:sz w:val="32"/>
          <w:szCs w:val="32"/>
        </w:rPr>
        <w:t>100</w:t>
      </w:r>
      <w:r>
        <w:rPr>
          <w:rFonts w:ascii="仿宋_GB2312" w:eastAsia="仿宋_GB2312" w:hAnsi="宋体" w:cs="仿宋_GB2312" w:hint="eastAsia"/>
          <w:sz w:val="32"/>
          <w:szCs w:val="32"/>
        </w:rPr>
        <w:t>万元以上专用设备</w:t>
      </w:r>
      <w:r>
        <w:rPr>
          <w:rFonts w:ascii="仿宋_GB2312" w:eastAsia="仿宋_GB2312" w:hAnsi="宋体" w:cs="仿宋_GB2312"/>
          <w:sz w:val="32"/>
          <w:szCs w:val="32"/>
        </w:rPr>
        <w:t>0</w:t>
      </w:r>
      <w:r>
        <w:rPr>
          <w:rFonts w:ascii="仿宋_GB2312" w:eastAsia="仿宋_GB2312" w:hAnsi="宋体" w:cs="仿宋_GB2312" w:hint="eastAsia"/>
          <w:sz w:val="32"/>
          <w:szCs w:val="32"/>
        </w:rPr>
        <w:t>台（套）。</w:t>
      </w:r>
    </w:p>
    <w:p w:rsidR="00F434CE" w:rsidRDefault="00F434CE" w:rsidP="00BE34C0">
      <w:pPr>
        <w:kinsoku w:val="0"/>
        <w:overflowPunct w:val="0"/>
        <w:autoSpaceDE w:val="0"/>
        <w:autoSpaceDN w:val="0"/>
        <w:adjustRightInd w:val="0"/>
        <w:snapToGrid w:val="0"/>
        <w:spacing w:line="360" w:lineRule="auto"/>
        <w:ind w:firstLineChars="200" w:firstLine="31680"/>
        <w:rPr>
          <w:rFonts w:ascii="仿宋_GB2312" w:eastAsia="仿宋_GB2312" w:hAnsi="宋体" w:cs="Times New Roman"/>
          <w:sz w:val="32"/>
          <w:szCs w:val="32"/>
        </w:rPr>
      </w:pPr>
    </w:p>
    <w:p w:rsidR="00F434CE" w:rsidRDefault="00F434CE" w:rsidP="00BE34C0">
      <w:pPr>
        <w:kinsoku w:val="0"/>
        <w:overflowPunct w:val="0"/>
        <w:autoSpaceDE w:val="0"/>
        <w:autoSpaceDN w:val="0"/>
        <w:adjustRightInd w:val="0"/>
        <w:snapToGrid w:val="0"/>
        <w:spacing w:line="360" w:lineRule="auto"/>
        <w:ind w:firstLineChars="200" w:firstLine="31680"/>
        <w:rPr>
          <w:rFonts w:ascii="仿宋_GB2312" w:eastAsia="仿宋_GB2312" w:hAnsi="宋体" w:cs="Times New Roman"/>
          <w:sz w:val="32"/>
          <w:szCs w:val="32"/>
        </w:rPr>
      </w:pPr>
    </w:p>
    <w:p w:rsidR="00F434CE" w:rsidRDefault="00F434CE" w:rsidP="00BE34C0">
      <w:pPr>
        <w:kinsoku w:val="0"/>
        <w:overflowPunct w:val="0"/>
        <w:autoSpaceDE w:val="0"/>
        <w:autoSpaceDN w:val="0"/>
        <w:adjustRightInd w:val="0"/>
        <w:snapToGrid w:val="0"/>
        <w:spacing w:line="360" w:lineRule="auto"/>
        <w:ind w:firstLineChars="200" w:firstLine="31680"/>
        <w:rPr>
          <w:rFonts w:cs="Times New Roman"/>
        </w:rPr>
        <w:sectPr w:rsidR="00F434CE">
          <w:pgSz w:w="11906" w:h="16838"/>
          <w:pgMar w:top="1440" w:right="1531" w:bottom="1440" w:left="1587" w:header="850" w:footer="992" w:gutter="0"/>
          <w:pgNumType w:fmt="numberInDash"/>
          <w:cols w:space="720"/>
          <w:docGrid w:type="lines" w:linePitch="317"/>
        </w:sectPr>
      </w:pPr>
    </w:p>
    <w:p w:rsidR="00F434CE" w:rsidRDefault="00F434CE">
      <w:pPr>
        <w:jc w:val="left"/>
        <w:rPr>
          <w:rFonts w:ascii="黑体" w:eastAsia="黑体" w:hAnsi="黑体" w:cs="Times New Roman"/>
          <w:sz w:val="32"/>
          <w:szCs w:val="32"/>
        </w:rPr>
      </w:pPr>
    </w:p>
    <w:p w:rsidR="00F434CE" w:rsidRDefault="00F434CE">
      <w:pPr>
        <w:jc w:val="left"/>
        <w:rPr>
          <w:rFonts w:ascii="黑体" w:eastAsia="黑体" w:hAnsi="黑体" w:cs="Times New Roman"/>
          <w:sz w:val="32"/>
          <w:szCs w:val="32"/>
        </w:rPr>
      </w:pPr>
    </w:p>
    <w:p w:rsidR="00F434CE" w:rsidRDefault="00F434CE">
      <w:pPr>
        <w:jc w:val="left"/>
        <w:rPr>
          <w:rFonts w:ascii="黑体" w:eastAsia="黑体" w:hAnsi="黑体" w:cs="Times New Roman"/>
          <w:sz w:val="32"/>
          <w:szCs w:val="32"/>
        </w:rPr>
      </w:pPr>
    </w:p>
    <w:p w:rsidR="00F434CE" w:rsidRDefault="00F434CE">
      <w:pPr>
        <w:jc w:val="left"/>
        <w:rPr>
          <w:rFonts w:ascii="黑体" w:eastAsia="黑体" w:hAnsi="黑体" w:cs="Times New Roman"/>
          <w:sz w:val="32"/>
          <w:szCs w:val="32"/>
        </w:rPr>
      </w:pPr>
    </w:p>
    <w:p w:rsidR="00F434CE" w:rsidRDefault="00F434CE">
      <w:pPr>
        <w:jc w:val="left"/>
        <w:rPr>
          <w:rFonts w:ascii="黑体" w:eastAsia="黑体" w:hAnsi="黑体" w:cs="Times New Roman"/>
          <w:sz w:val="32"/>
          <w:szCs w:val="32"/>
        </w:rPr>
      </w:pPr>
    </w:p>
    <w:p w:rsidR="00F434CE" w:rsidRDefault="00F434CE">
      <w:pPr>
        <w:jc w:val="left"/>
        <w:rPr>
          <w:rFonts w:ascii="黑体" w:eastAsia="黑体" w:hAnsi="黑体" w:cs="Times New Roman"/>
          <w:sz w:val="32"/>
          <w:szCs w:val="32"/>
        </w:rPr>
      </w:pPr>
    </w:p>
    <w:p w:rsidR="00F434CE" w:rsidRDefault="00F434CE">
      <w:pPr>
        <w:jc w:val="left"/>
        <w:rPr>
          <w:rFonts w:ascii="黑体" w:eastAsia="黑体" w:hAnsi="黑体" w:cs="Times New Roman"/>
          <w:sz w:val="32"/>
          <w:szCs w:val="32"/>
        </w:rPr>
      </w:pPr>
    </w:p>
    <w:p w:rsidR="00F434CE" w:rsidRDefault="00F434CE">
      <w:pPr>
        <w:jc w:val="center"/>
        <w:outlineLvl w:val="0"/>
        <w:rPr>
          <w:rFonts w:ascii="隶书" w:eastAsia="隶书" w:hAnsi="隶书" w:cs="Times New Roman"/>
          <w:sz w:val="48"/>
          <w:szCs w:val="48"/>
        </w:rPr>
      </w:pPr>
      <w:r>
        <w:rPr>
          <w:rFonts w:ascii="隶书" w:eastAsia="隶书" w:hAnsi="隶书" w:cs="隶书" w:hint="eastAsia"/>
          <w:sz w:val="48"/>
          <w:szCs w:val="48"/>
        </w:rPr>
        <w:t>第四部分　　名词解释</w:t>
      </w:r>
    </w:p>
    <w:p w:rsidR="00F434CE" w:rsidRDefault="00F434CE">
      <w:pPr>
        <w:jc w:val="center"/>
        <w:outlineLvl w:val="0"/>
        <w:rPr>
          <w:rFonts w:ascii="隶书" w:eastAsia="隶书" w:hAnsi="隶书" w:cs="Times New Roman"/>
          <w:sz w:val="48"/>
          <w:szCs w:val="48"/>
        </w:rPr>
      </w:pPr>
    </w:p>
    <w:p w:rsidR="00F434CE" w:rsidRDefault="00F434CE">
      <w:pPr>
        <w:jc w:val="center"/>
        <w:outlineLvl w:val="0"/>
        <w:rPr>
          <w:rFonts w:ascii="隶书" w:eastAsia="隶书" w:hAnsi="隶书" w:cs="Times New Roman"/>
          <w:sz w:val="48"/>
          <w:szCs w:val="48"/>
        </w:rPr>
      </w:pPr>
    </w:p>
    <w:p w:rsidR="00F434CE" w:rsidRDefault="00F434CE">
      <w:pPr>
        <w:jc w:val="center"/>
        <w:outlineLvl w:val="0"/>
        <w:rPr>
          <w:rFonts w:ascii="隶书" w:eastAsia="隶书" w:hAnsi="隶书" w:cs="Times New Roman"/>
          <w:sz w:val="48"/>
          <w:szCs w:val="48"/>
        </w:rPr>
      </w:pPr>
    </w:p>
    <w:p w:rsidR="00F434CE" w:rsidRDefault="00F434CE">
      <w:pPr>
        <w:jc w:val="center"/>
        <w:outlineLvl w:val="0"/>
        <w:rPr>
          <w:rFonts w:ascii="隶书" w:eastAsia="隶书" w:hAnsi="隶书" w:cs="Times New Roman"/>
          <w:sz w:val="48"/>
          <w:szCs w:val="48"/>
        </w:rPr>
      </w:pPr>
    </w:p>
    <w:p w:rsidR="00F434CE" w:rsidRDefault="00F434CE">
      <w:pPr>
        <w:jc w:val="center"/>
        <w:outlineLvl w:val="0"/>
        <w:rPr>
          <w:rFonts w:ascii="隶书" w:eastAsia="隶书" w:hAnsi="隶书" w:cs="Times New Roman"/>
          <w:sz w:val="48"/>
          <w:szCs w:val="48"/>
        </w:rPr>
      </w:pPr>
    </w:p>
    <w:p w:rsidR="00F434CE" w:rsidRDefault="00F434CE">
      <w:pPr>
        <w:jc w:val="center"/>
        <w:outlineLvl w:val="0"/>
        <w:rPr>
          <w:rFonts w:ascii="隶书" w:eastAsia="隶书" w:hAnsi="隶书" w:cs="Times New Roman"/>
          <w:sz w:val="48"/>
          <w:szCs w:val="48"/>
        </w:rPr>
      </w:pPr>
    </w:p>
    <w:p w:rsidR="00F434CE" w:rsidRDefault="00F434CE">
      <w:pPr>
        <w:jc w:val="center"/>
        <w:outlineLvl w:val="0"/>
        <w:rPr>
          <w:rFonts w:ascii="隶书" w:eastAsia="隶书" w:hAnsi="隶书" w:cs="Times New Roman"/>
          <w:sz w:val="48"/>
          <w:szCs w:val="48"/>
        </w:rPr>
      </w:pPr>
    </w:p>
    <w:p w:rsidR="00F434CE" w:rsidRDefault="00F434CE">
      <w:pPr>
        <w:jc w:val="center"/>
        <w:outlineLvl w:val="0"/>
        <w:rPr>
          <w:rFonts w:ascii="隶书" w:eastAsia="隶书" w:hAnsi="隶书" w:cs="Times New Roman"/>
          <w:sz w:val="48"/>
          <w:szCs w:val="48"/>
        </w:rPr>
      </w:pPr>
    </w:p>
    <w:p w:rsidR="00F434CE" w:rsidRDefault="00F434CE">
      <w:pPr>
        <w:jc w:val="center"/>
        <w:outlineLvl w:val="0"/>
        <w:rPr>
          <w:rFonts w:ascii="隶书" w:eastAsia="隶书" w:hAnsi="隶书" w:cs="Times New Roman"/>
          <w:sz w:val="48"/>
          <w:szCs w:val="48"/>
        </w:rPr>
      </w:pPr>
    </w:p>
    <w:p w:rsidR="00F434CE" w:rsidRDefault="00F434CE" w:rsidP="00BE34C0">
      <w:pPr>
        <w:kinsoku w:val="0"/>
        <w:overflowPunct w:val="0"/>
        <w:autoSpaceDE w:val="0"/>
        <w:autoSpaceDN w:val="0"/>
        <w:adjustRightInd w:val="0"/>
        <w:snapToGrid w:val="0"/>
        <w:spacing w:line="360" w:lineRule="auto"/>
        <w:ind w:firstLineChars="200" w:firstLine="31680"/>
        <w:rPr>
          <w:rFonts w:ascii="仿宋_GB2312" w:eastAsia="仿宋_GB2312" w:hAnsi="宋体" w:cs="Times New Roman"/>
          <w:b/>
          <w:bCs/>
          <w:sz w:val="32"/>
          <w:szCs w:val="32"/>
        </w:rPr>
      </w:pPr>
    </w:p>
    <w:p w:rsidR="00F434CE" w:rsidRDefault="00F434CE" w:rsidP="00BE34C0">
      <w:pPr>
        <w:kinsoku w:val="0"/>
        <w:overflowPunct w:val="0"/>
        <w:autoSpaceDE w:val="0"/>
        <w:autoSpaceDN w:val="0"/>
        <w:adjustRightInd w:val="0"/>
        <w:snapToGrid w:val="0"/>
        <w:spacing w:line="360" w:lineRule="auto"/>
        <w:ind w:firstLineChars="200" w:firstLine="31680"/>
        <w:rPr>
          <w:rFonts w:ascii="仿宋_GB2312" w:eastAsia="仿宋_GB2312" w:hAnsi="宋体" w:cs="Times New Roman"/>
          <w:b/>
          <w:bCs/>
          <w:sz w:val="32"/>
          <w:szCs w:val="32"/>
        </w:rPr>
      </w:pPr>
    </w:p>
    <w:p w:rsidR="00F434CE" w:rsidRDefault="00F434CE" w:rsidP="00BE34C0">
      <w:pPr>
        <w:kinsoku w:val="0"/>
        <w:overflowPunct w:val="0"/>
        <w:autoSpaceDE w:val="0"/>
        <w:autoSpaceDN w:val="0"/>
        <w:adjustRightInd w:val="0"/>
        <w:snapToGrid w:val="0"/>
        <w:spacing w:line="360" w:lineRule="auto"/>
        <w:ind w:firstLineChars="200" w:firstLine="31680"/>
        <w:rPr>
          <w:rFonts w:ascii="仿宋_GB2312" w:eastAsia="仿宋_GB2312" w:hAnsi="宋体" w:cs="Times New Roman"/>
          <w:b/>
          <w:bCs/>
          <w:sz w:val="32"/>
          <w:szCs w:val="32"/>
        </w:rPr>
      </w:pPr>
    </w:p>
    <w:p w:rsidR="00F434CE" w:rsidRDefault="00F434CE" w:rsidP="00BE34C0">
      <w:pPr>
        <w:kinsoku w:val="0"/>
        <w:overflowPunct w:val="0"/>
        <w:autoSpaceDE w:val="0"/>
        <w:autoSpaceDN w:val="0"/>
        <w:adjustRightInd w:val="0"/>
        <w:snapToGrid w:val="0"/>
        <w:spacing w:line="360" w:lineRule="auto"/>
        <w:ind w:firstLineChars="200" w:firstLine="31680"/>
        <w:rPr>
          <w:rFonts w:ascii="仿宋_GB2312" w:eastAsia="仿宋_GB2312" w:hAnsi="宋体" w:cs="Times New Roman"/>
          <w:b/>
          <w:bCs/>
          <w:sz w:val="32"/>
          <w:szCs w:val="32"/>
        </w:rPr>
      </w:pPr>
    </w:p>
    <w:p w:rsidR="00F434CE" w:rsidRDefault="00F434CE" w:rsidP="00BE34C0">
      <w:pPr>
        <w:kinsoku w:val="0"/>
        <w:overflowPunct w:val="0"/>
        <w:autoSpaceDE w:val="0"/>
        <w:autoSpaceDN w:val="0"/>
        <w:adjustRightInd w:val="0"/>
        <w:snapToGrid w:val="0"/>
        <w:spacing w:line="360" w:lineRule="auto"/>
        <w:ind w:firstLineChars="200" w:firstLine="31680"/>
        <w:rPr>
          <w:rFonts w:ascii="仿宋_GB2312" w:eastAsia="仿宋_GB2312" w:hAnsi="宋体" w:cs="Times New Roman"/>
          <w:b/>
          <w:bCs/>
          <w:sz w:val="32"/>
          <w:szCs w:val="32"/>
        </w:rPr>
      </w:pPr>
    </w:p>
    <w:p w:rsidR="00F434CE" w:rsidRDefault="00F434CE" w:rsidP="00BE34C0">
      <w:pPr>
        <w:kinsoku w:val="0"/>
        <w:overflowPunct w:val="0"/>
        <w:autoSpaceDE w:val="0"/>
        <w:autoSpaceDN w:val="0"/>
        <w:adjustRightInd w:val="0"/>
        <w:snapToGrid w:val="0"/>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hint="eastAsia"/>
          <w:b/>
          <w:bCs/>
          <w:sz w:val="32"/>
          <w:szCs w:val="32"/>
        </w:rPr>
        <w:t>一、财政拨款收入：</w:t>
      </w:r>
      <w:r>
        <w:rPr>
          <w:rFonts w:ascii="仿宋_GB2312" w:eastAsia="仿宋_GB2312" w:hAnsi="宋体" w:cs="仿宋_GB2312" w:hint="eastAsia"/>
          <w:sz w:val="32"/>
          <w:szCs w:val="32"/>
        </w:rPr>
        <w:t>指省级财政当年拨付的资金。</w:t>
      </w:r>
    </w:p>
    <w:p w:rsidR="00F434CE" w:rsidRDefault="00F434CE" w:rsidP="00BE34C0">
      <w:pPr>
        <w:kinsoku w:val="0"/>
        <w:overflowPunct w:val="0"/>
        <w:autoSpaceDE w:val="0"/>
        <w:autoSpaceDN w:val="0"/>
        <w:adjustRightInd w:val="0"/>
        <w:snapToGrid w:val="0"/>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hint="eastAsia"/>
          <w:b/>
          <w:bCs/>
          <w:sz w:val="32"/>
          <w:szCs w:val="32"/>
        </w:rPr>
        <w:t>二、事业收入：</w:t>
      </w:r>
      <w:r>
        <w:rPr>
          <w:rFonts w:ascii="仿宋_GB2312" w:eastAsia="仿宋_GB2312" w:hAnsi="宋体" w:cs="仿宋_GB2312" w:hint="eastAsia"/>
          <w:sz w:val="32"/>
          <w:szCs w:val="32"/>
        </w:rPr>
        <w:t>指事业单位开展专业业务活动及辅助活动所取得的收入。</w:t>
      </w:r>
    </w:p>
    <w:p w:rsidR="00F434CE" w:rsidRDefault="00F434CE" w:rsidP="00BE34C0">
      <w:pPr>
        <w:kinsoku w:val="0"/>
        <w:overflowPunct w:val="0"/>
        <w:autoSpaceDE w:val="0"/>
        <w:autoSpaceDN w:val="0"/>
        <w:adjustRightInd w:val="0"/>
        <w:snapToGrid w:val="0"/>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hint="eastAsia"/>
          <w:b/>
          <w:bCs/>
          <w:sz w:val="32"/>
          <w:szCs w:val="32"/>
        </w:rPr>
        <w:t>三、其他收入：</w:t>
      </w:r>
      <w:r>
        <w:rPr>
          <w:rFonts w:ascii="仿宋_GB2312" w:eastAsia="仿宋_GB2312" w:hAnsi="宋体" w:cs="仿宋_GB2312" w:hint="eastAsia"/>
          <w:sz w:val="32"/>
          <w:szCs w:val="32"/>
        </w:rPr>
        <w:t>指本部门取得的除“财政拨款收入”、“事业收入”、“经营收入”等以外的收入。</w:t>
      </w:r>
    </w:p>
    <w:p w:rsidR="00F434CE" w:rsidRDefault="00F434CE" w:rsidP="00BE34C0">
      <w:pPr>
        <w:kinsoku w:val="0"/>
        <w:overflowPunct w:val="0"/>
        <w:autoSpaceDE w:val="0"/>
        <w:autoSpaceDN w:val="0"/>
        <w:adjustRightInd w:val="0"/>
        <w:snapToGrid w:val="0"/>
        <w:spacing w:line="360" w:lineRule="auto"/>
        <w:ind w:firstLineChars="200" w:firstLine="31680"/>
        <w:jc w:val="left"/>
        <w:rPr>
          <w:rFonts w:ascii="仿宋_GB2312" w:eastAsia="仿宋_GB2312" w:hAnsi="宋体" w:cs="Times New Roman"/>
          <w:sz w:val="32"/>
          <w:szCs w:val="32"/>
        </w:rPr>
      </w:pPr>
      <w:r>
        <w:rPr>
          <w:rFonts w:ascii="仿宋_GB2312" w:eastAsia="仿宋_GB2312" w:hAnsi="宋体" w:cs="仿宋_GB2312" w:hint="eastAsia"/>
          <w:b/>
          <w:bCs/>
          <w:sz w:val="32"/>
          <w:szCs w:val="32"/>
        </w:rPr>
        <w:t>四、用事业基金弥补收支差额：</w:t>
      </w:r>
      <w:r>
        <w:rPr>
          <w:rFonts w:ascii="仿宋_GB2312" w:eastAsia="仿宋_GB2312" w:hAnsi="宋体" w:cs="仿宋_GB2312" w:hint="eastAsia"/>
          <w:sz w:val="32"/>
          <w:szCs w:val="32"/>
        </w:rPr>
        <w:t>指事业单位在当年的“财政拨款收入”、“事业收入”和“其他收入”不足以安排当年支出的情况下，使用以前年度积累的事业基金（事业单位当年收支相抵后按国家规定提取、用于弥补以后年度收支差额的基金）弥补当年收支缺口的资金。</w:t>
      </w:r>
    </w:p>
    <w:p w:rsidR="00F434CE" w:rsidRDefault="00F434CE" w:rsidP="00BE34C0">
      <w:pPr>
        <w:kinsoku w:val="0"/>
        <w:overflowPunct w:val="0"/>
        <w:autoSpaceDE w:val="0"/>
        <w:autoSpaceDN w:val="0"/>
        <w:adjustRightInd w:val="0"/>
        <w:snapToGrid w:val="0"/>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hint="eastAsia"/>
          <w:b/>
          <w:bCs/>
          <w:sz w:val="32"/>
          <w:szCs w:val="32"/>
        </w:rPr>
        <w:t>五、年末结转和结余：</w:t>
      </w:r>
      <w:r>
        <w:rPr>
          <w:rFonts w:ascii="仿宋_GB2312" w:eastAsia="仿宋_GB2312" w:hAnsi="宋体" w:cs="仿宋_GB2312" w:hint="eastAsia"/>
          <w:sz w:val="32"/>
          <w:szCs w:val="32"/>
        </w:rPr>
        <w:t>指本年度或以前年度预算安排、因客观条件发生变化无法按原计划实施，需延迟到以后年度按有关规定继续使用的资金。</w:t>
      </w:r>
    </w:p>
    <w:p w:rsidR="00F434CE" w:rsidRDefault="00F434CE" w:rsidP="00BE34C0">
      <w:pPr>
        <w:kinsoku w:val="0"/>
        <w:overflowPunct w:val="0"/>
        <w:autoSpaceDE w:val="0"/>
        <w:autoSpaceDN w:val="0"/>
        <w:adjustRightInd w:val="0"/>
        <w:snapToGrid w:val="0"/>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hint="eastAsia"/>
          <w:b/>
          <w:bCs/>
          <w:sz w:val="32"/>
          <w:szCs w:val="32"/>
        </w:rPr>
        <w:t>六、基本支出：</w:t>
      </w:r>
      <w:r>
        <w:rPr>
          <w:rFonts w:ascii="仿宋_GB2312" w:eastAsia="仿宋_GB2312" w:hAnsi="宋体" w:cs="仿宋_GB2312" w:hint="eastAsia"/>
          <w:sz w:val="32"/>
          <w:szCs w:val="32"/>
        </w:rPr>
        <w:t>指为保障机构正常运转、完成日常工作任务而发生的人员支出和公用支出。</w:t>
      </w:r>
    </w:p>
    <w:p w:rsidR="00F434CE" w:rsidRDefault="00F434CE" w:rsidP="00BE34C0">
      <w:pPr>
        <w:kinsoku w:val="0"/>
        <w:overflowPunct w:val="0"/>
        <w:autoSpaceDE w:val="0"/>
        <w:autoSpaceDN w:val="0"/>
        <w:adjustRightInd w:val="0"/>
        <w:snapToGrid w:val="0"/>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hint="eastAsia"/>
          <w:b/>
          <w:bCs/>
          <w:sz w:val="32"/>
          <w:szCs w:val="32"/>
        </w:rPr>
        <w:t>七、项目支出：</w:t>
      </w:r>
      <w:r>
        <w:rPr>
          <w:rFonts w:ascii="仿宋_GB2312" w:eastAsia="仿宋_GB2312" w:hAnsi="宋体" w:cs="仿宋_GB2312" w:hint="eastAsia"/>
          <w:sz w:val="32"/>
          <w:szCs w:val="32"/>
        </w:rPr>
        <w:t>指在基本支出之外为完成特定行政任务和事业发展目标所发生的支出</w:t>
      </w:r>
    </w:p>
    <w:p w:rsidR="00F434CE" w:rsidRDefault="00F434CE" w:rsidP="00BE34C0">
      <w:pPr>
        <w:kinsoku w:val="0"/>
        <w:overflowPunct w:val="0"/>
        <w:autoSpaceDE w:val="0"/>
        <w:autoSpaceDN w:val="0"/>
        <w:adjustRightInd w:val="0"/>
        <w:snapToGrid w:val="0"/>
        <w:spacing w:line="360" w:lineRule="auto"/>
        <w:ind w:firstLineChars="200" w:firstLine="31680"/>
        <w:jc w:val="left"/>
        <w:rPr>
          <w:rFonts w:ascii="仿宋_GB2312" w:eastAsia="仿宋_GB2312" w:hAnsi="宋体" w:cs="Times New Roman"/>
          <w:sz w:val="32"/>
          <w:szCs w:val="32"/>
        </w:rPr>
      </w:pPr>
      <w:r>
        <w:rPr>
          <w:rFonts w:ascii="仿宋_GB2312" w:eastAsia="仿宋_GB2312" w:hAnsi="宋体" w:cs="仿宋_GB2312" w:hint="eastAsia"/>
          <w:b/>
          <w:bCs/>
          <w:sz w:val="32"/>
          <w:szCs w:val="32"/>
        </w:rPr>
        <w:t>八、“三公”经费：</w:t>
      </w:r>
      <w:r>
        <w:rPr>
          <w:rFonts w:ascii="仿宋_GB2312" w:eastAsia="仿宋_GB2312" w:hAnsi="宋体" w:cs="仿宋_GB2312" w:hint="eastAsia"/>
          <w:sz w:val="32"/>
          <w:szCs w:val="32"/>
        </w:rPr>
        <w:t>纳入省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F434CE" w:rsidRDefault="00F434CE" w:rsidP="00BE34C0">
      <w:pPr>
        <w:kinsoku w:val="0"/>
        <w:overflowPunct w:val="0"/>
        <w:autoSpaceDE w:val="0"/>
        <w:autoSpaceDN w:val="0"/>
        <w:adjustRightInd w:val="0"/>
        <w:snapToGrid w:val="0"/>
        <w:spacing w:line="360" w:lineRule="auto"/>
        <w:ind w:firstLineChars="200" w:firstLine="31680"/>
        <w:rPr>
          <w:rFonts w:ascii="仿宋_GB2312" w:eastAsia="仿宋_GB2312" w:hAnsi="宋体" w:cs="Times New Roman"/>
          <w:sz w:val="32"/>
          <w:szCs w:val="32"/>
        </w:rPr>
      </w:pPr>
      <w:r>
        <w:rPr>
          <w:rFonts w:ascii="仿宋_GB2312" w:eastAsia="仿宋_GB2312" w:hAnsi="宋体" w:cs="仿宋_GB2312" w:hint="eastAsia"/>
          <w:b/>
          <w:bCs/>
          <w:sz w:val="32"/>
          <w:szCs w:val="32"/>
        </w:rPr>
        <w:t>九、机关运行经费：</w:t>
      </w:r>
      <w:r>
        <w:rPr>
          <w:rFonts w:ascii="仿宋_GB2312" w:eastAsia="仿宋_GB2312" w:hAnsi="宋体" w:cs="仿宋_GB2312" w:hint="eastAsia"/>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434CE" w:rsidRDefault="00F434CE" w:rsidP="00BE34C0">
      <w:pPr>
        <w:kinsoku w:val="0"/>
        <w:overflowPunct w:val="0"/>
        <w:autoSpaceDE w:val="0"/>
        <w:autoSpaceDN w:val="0"/>
        <w:adjustRightInd w:val="0"/>
        <w:snapToGrid w:val="0"/>
        <w:spacing w:line="360" w:lineRule="auto"/>
        <w:ind w:firstLineChars="200" w:firstLine="31680"/>
        <w:rPr>
          <w:rFonts w:ascii="仿宋_GB2312" w:eastAsia="仿宋_GB2312" w:hAnsi="宋体" w:cs="Times New Roman"/>
          <w:sz w:val="32"/>
          <w:szCs w:val="32"/>
        </w:rPr>
      </w:pPr>
    </w:p>
    <w:p w:rsidR="00F434CE" w:rsidRDefault="00F434CE" w:rsidP="00BE34C0">
      <w:pPr>
        <w:kinsoku w:val="0"/>
        <w:overflowPunct w:val="0"/>
        <w:autoSpaceDE w:val="0"/>
        <w:autoSpaceDN w:val="0"/>
        <w:adjustRightInd w:val="0"/>
        <w:snapToGrid w:val="0"/>
        <w:spacing w:line="360" w:lineRule="auto"/>
        <w:ind w:firstLineChars="200" w:firstLine="31680"/>
        <w:rPr>
          <w:rFonts w:ascii="仿宋_GB2312" w:eastAsia="仿宋_GB2312" w:hAnsi="宋体" w:cs="Times New Roman"/>
          <w:sz w:val="32"/>
          <w:szCs w:val="32"/>
        </w:rPr>
      </w:pPr>
    </w:p>
    <w:p w:rsidR="00F434CE" w:rsidRDefault="00F434CE" w:rsidP="00BE34C0">
      <w:pPr>
        <w:kinsoku w:val="0"/>
        <w:overflowPunct w:val="0"/>
        <w:autoSpaceDE w:val="0"/>
        <w:autoSpaceDN w:val="0"/>
        <w:adjustRightInd w:val="0"/>
        <w:snapToGrid w:val="0"/>
        <w:spacing w:line="360" w:lineRule="auto"/>
        <w:ind w:firstLineChars="200" w:firstLine="31680"/>
        <w:rPr>
          <w:rFonts w:ascii="仿宋_GB2312" w:eastAsia="仿宋_GB2312" w:hAnsi="宋体" w:cs="Times New Roman"/>
          <w:sz w:val="32"/>
          <w:szCs w:val="32"/>
        </w:rPr>
      </w:pPr>
    </w:p>
    <w:p w:rsidR="00F434CE" w:rsidRDefault="00F434CE">
      <w:pPr>
        <w:kinsoku w:val="0"/>
        <w:overflowPunct w:val="0"/>
        <w:autoSpaceDE w:val="0"/>
        <w:autoSpaceDN w:val="0"/>
        <w:adjustRightInd w:val="0"/>
        <w:snapToGrid w:val="0"/>
        <w:spacing w:line="360" w:lineRule="auto"/>
        <w:rPr>
          <w:rFonts w:ascii="仿宋_GB2312" w:eastAsia="仿宋_GB2312" w:hAnsi="宋体" w:cs="Times New Roman"/>
          <w:sz w:val="52"/>
          <w:szCs w:val="52"/>
          <w:highlight w:val="yellow"/>
        </w:rPr>
      </w:pPr>
    </w:p>
    <w:sectPr w:rsidR="00F434CE" w:rsidSect="00DD4E22">
      <w:pgSz w:w="11906" w:h="16838"/>
      <w:pgMar w:top="1440" w:right="1531" w:bottom="1440" w:left="1587" w:header="850" w:footer="992" w:gutter="0"/>
      <w:pgNumType w:fmt="numberInDash"/>
      <w:cols w:space="72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4CE" w:rsidRDefault="00F434CE" w:rsidP="00DD4E22">
      <w:pPr>
        <w:rPr>
          <w:rFonts w:cs="Times New Roman"/>
        </w:rPr>
      </w:pPr>
      <w:r>
        <w:rPr>
          <w:rFonts w:cs="Times New Roman"/>
        </w:rPr>
        <w:separator/>
      </w:r>
    </w:p>
  </w:endnote>
  <w:endnote w:type="continuationSeparator" w:id="0">
    <w:p w:rsidR="00F434CE" w:rsidRDefault="00F434CE" w:rsidP="00DD4E2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方正小标宋简体">
    <w:altName w:val="黑体"/>
    <w:panose1 w:val="00000000000000000000"/>
    <w:charset w:val="86"/>
    <w:family w:val="auto"/>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隶书">
    <w:altName w:val="宋体"/>
    <w:panose1 w:val="02010509060101010101"/>
    <w:charset w:val="86"/>
    <w:family w:val="modern"/>
    <w:pitch w:val="fixed"/>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4CE" w:rsidRDefault="00F434CE">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4CE" w:rsidRDefault="00F434CE">
    <w:pPr>
      <w:pStyle w:val="Footer"/>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4CE" w:rsidRDefault="00F434CE">
    <w:pPr>
      <w:pStyle w:val="Footer"/>
      <w:rPr>
        <w:rFonts w:cs="Times New Roman"/>
      </w:rPr>
    </w:pPr>
    <w:r>
      <w:rPr>
        <w:noProof/>
      </w:rPr>
      <w:pict>
        <v:rect id="文本框 6" o:spid="_x0000_s2049" style="position:absolute;margin-left:0;margin-top:0;width:2in;height:2in;z-index:251660288;mso-wrap-style:none;mso-position-horizontal:center;mso-position-horizontal-relative:margin" o:preferrelative="t" filled="f" stroked="f">
          <v:textbox style="mso-fit-shape-to-text:t" inset="0,0,0,0">
            <w:txbxContent>
              <w:p w:rsidR="00F434CE" w:rsidRDefault="00F434CE">
                <w:pPr>
                  <w:snapToGrid w:val="0"/>
                  <w:rPr>
                    <w:rFonts w:cs="Times New Roman"/>
                    <w:sz w:val="18"/>
                    <w:szCs w:val="18"/>
                  </w:rPr>
                </w:pPr>
                <w:fldSimple w:instr=" PAGE  \* MERGEFORMAT ">
                  <w:r w:rsidRPr="00BE34C0">
                    <w:rPr>
                      <w:noProof/>
                      <w:sz w:val="18"/>
                      <w:szCs w:val="18"/>
                    </w:rPr>
                    <w:t>- 11 -</w:t>
                  </w:r>
                </w:fldSimple>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4CE" w:rsidRDefault="00F434CE" w:rsidP="00DD4E22">
      <w:pPr>
        <w:rPr>
          <w:rFonts w:cs="Times New Roman"/>
        </w:rPr>
      </w:pPr>
      <w:r>
        <w:rPr>
          <w:rFonts w:cs="Times New Roman"/>
        </w:rPr>
        <w:separator/>
      </w:r>
    </w:p>
  </w:footnote>
  <w:footnote w:type="continuationSeparator" w:id="0">
    <w:p w:rsidR="00F434CE" w:rsidRDefault="00F434CE" w:rsidP="00DD4E22">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4CE" w:rsidRDefault="00F434CE">
    <w:pPr>
      <w:pStyle w:val="Header"/>
      <w:pBdr>
        <w:top w:val="none" w:sz="0" w:space="0" w:color="auto"/>
        <w:left w:val="none" w:sz="0" w:space="0" w:color="auto"/>
        <w:bottom w:val="none" w:sz="0" w:space="0" w:color="auto"/>
        <w:right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lvl>
  </w:abstractNum>
  <w:abstractNum w:abstractNumId="1">
    <w:nsid w:val="0000000A"/>
    <w:multiLevelType w:val="singleLevel"/>
    <w:tmpl w:val="0000000A"/>
    <w:lvl w:ilvl="0">
      <w:start w:val="1"/>
      <w:numFmt w:val="chineseCounting"/>
      <w:suff w:val="nothing"/>
      <w:lvlText w:val="%1、"/>
      <w:lvlJc w:val="left"/>
      <w:pPr>
        <w:ind w:firstLine="420"/>
      </w:pPr>
      <w:rPr>
        <w:rFonts w:hint="eastAsia"/>
      </w:rPr>
    </w:lvl>
  </w:abstractNum>
  <w:abstractNum w:abstractNumId="2">
    <w:nsid w:val="0000000B"/>
    <w:multiLevelType w:val="singleLevel"/>
    <w:tmpl w:val="0000000B"/>
    <w:lvl w:ilvl="0">
      <w:start w:val="2"/>
      <w:numFmt w:val="chineseCounting"/>
      <w:suff w:val="nothing"/>
      <w:lvlText w:val="%1、"/>
      <w:lvlJc w:val="left"/>
    </w:lvl>
  </w:abstractNum>
  <w:abstractNum w:abstractNumId="3">
    <w:nsid w:val="0000000C"/>
    <w:multiLevelType w:val="singleLevel"/>
    <w:tmpl w:val="0000000C"/>
    <w:lvl w:ilvl="0">
      <w:start w:val="1"/>
      <w:numFmt w:val="decimal"/>
      <w:suff w:val="nothing"/>
      <w:lvlText w:val="%1．"/>
      <w:lvlJc w:val="left"/>
      <w:pPr>
        <w:ind w:firstLine="400"/>
      </w:pPr>
      <w:rPr>
        <w:rFonts w:hint="default"/>
      </w:rPr>
    </w:lvl>
  </w:abstractNum>
  <w:abstractNum w:abstractNumId="4">
    <w:nsid w:val="0000000D"/>
    <w:multiLevelType w:val="singleLevel"/>
    <w:tmpl w:val="0000000D"/>
    <w:lvl w:ilvl="0">
      <w:start w:val="1"/>
      <w:numFmt w:val="chineseCounting"/>
      <w:suff w:val="nothing"/>
      <w:lvlText w:val="%1、"/>
      <w:lvlJc w:val="left"/>
      <w:pPr>
        <w:ind w:firstLine="420"/>
      </w:pPr>
      <w:rPr>
        <w:rFonts w:hint="eastAsia"/>
      </w:rPr>
    </w:lvl>
  </w:abstractNum>
  <w:abstractNum w:abstractNumId="5">
    <w:nsid w:val="0000000E"/>
    <w:multiLevelType w:val="singleLevel"/>
    <w:tmpl w:val="0000000E"/>
    <w:lvl w:ilvl="0">
      <w:start w:val="1"/>
      <w:numFmt w:val="chineseCounting"/>
      <w:suff w:val="nothing"/>
      <w:lvlText w:val="（%1）"/>
      <w:lvlJc w:val="left"/>
      <w:pPr>
        <w:ind w:firstLine="420"/>
      </w:pPr>
      <w:rPr>
        <w:rFonts w:hint="eastAsia"/>
      </w:rPr>
    </w:lvl>
  </w:abstractNum>
  <w:abstractNum w:abstractNumId="6">
    <w:nsid w:val="0000000F"/>
    <w:multiLevelType w:val="singleLevel"/>
    <w:tmpl w:val="0000000F"/>
    <w:lvl w:ilvl="0">
      <w:start w:val="1"/>
      <w:numFmt w:val="decimal"/>
      <w:suff w:val="nothing"/>
      <w:lvlText w:val="%1．"/>
      <w:lvlJc w:val="left"/>
      <w:pPr>
        <w:ind w:firstLine="400"/>
      </w:pPr>
      <w:rPr>
        <w:rFonts w:hint="default"/>
      </w:rPr>
    </w:lvl>
  </w:abstractNum>
  <w:abstractNum w:abstractNumId="7">
    <w:nsid w:val="00000010"/>
    <w:multiLevelType w:val="singleLevel"/>
    <w:tmpl w:val="00000010"/>
    <w:lvl w:ilvl="0">
      <w:start w:val="1"/>
      <w:numFmt w:val="chineseCounting"/>
      <w:suff w:val="nothing"/>
      <w:lvlText w:val="（%1）"/>
      <w:lvlJc w:val="left"/>
      <w:pPr>
        <w:ind w:firstLine="420"/>
      </w:pPr>
      <w:rPr>
        <w:rFonts w:hint="eastAsia"/>
      </w:rPr>
    </w:lvl>
  </w:abstractNum>
  <w:abstractNum w:abstractNumId="8">
    <w:nsid w:val="00000011"/>
    <w:multiLevelType w:val="singleLevel"/>
    <w:tmpl w:val="00000011"/>
    <w:lvl w:ilvl="0">
      <w:start w:val="1"/>
      <w:numFmt w:val="chineseCounting"/>
      <w:suff w:val="nothing"/>
      <w:lvlText w:val="（%1）"/>
      <w:lvlJc w:val="left"/>
      <w:pPr>
        <w:ind w:firstLine="420"/>
      </w:pPr>
      <w:rPr>
        <w:rFonts w:hint="eastAsia"/>
      </w:rPr>
    </w:lvl>
  </w:abstractNum>
  <w:abstractNum w:abstractNumId="9">
    <w:nsid w:val="00000012"/>
    <w:multiLevelType w:val="singleLevel"/>
    <w:tmpl w:val="00000012"/>
    <w:lvl w:ilvl="0">
      <w:start w:val="1"/>
      <w:numFmt w:val="chineseCounting"/>
      <w:suff w:val="nothing"/>
      <w:lvlText w:val="（%1）"/>
      <w:lvlJc w:val="left"/>
      <w:pPr>
        <w:ind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210"/>
  <w:drawingGridVerticalSpacing w:val="159"/>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4E22"/>
    <w:rsid w:val="003553A6"/>
    <w:rsid w:val="005043CF"/>
    <w:rsid w:val="00BE34C0"/>
    <w:rsid w:val="00DD4E22"/>
    <w:rsid w:val="00F434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E22"/>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4E2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D4E22"/>
    <w:rPr>
      <w:rFonts w:ascii="Calibri" w:hAnsi="Calibri" w:cs="Calibri"/>
      <w:sz w:val="18"/>
      <w:szCs w:val="18"/>
    </w:rPr>
  </w:style>
  <w:style w:type="paragraph" w:styleId="Header">
    <w:name w:val="header"/>
    <w:basedOn w:val="Normal"/>
    <w:link w:val="HeaderChar"/>
    <w:uiPriority w:val="99"/>
    <w:rsid w:val="00DD4E22"/>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DD4E22"/>
    <w:rPr>
      <w:rFonts w:ascii="Calibri" w:hAnsi="Calibri" w:cs="Calibri"/>
      <w:sz w:val="18"/>
      <w:szCs w:val="18"/>
    </w:rPr>
  </w:style>
  <w:style w:type="paragraph" w:customStyle="1" w:styleId="HTMLAddress1">
    <w:name w:val="HTML Address1"/>
    <w:basedOn w:val="Normal"/>
    <w:uiPriority w:val="99"/>
    <w:rsid w:val="00DD4E22"/>
    <w:pPr>
      <w:widowControl/>
      <w:spacing w:before="100" w:beforeAutospacing="1" w:after="100" w:afterAutospacing="1"/>
      <w:jc w:val="left"/>
    </w:pPr>
    <w:rPr>
      <w:rFonts w:ascii="宋体" w:hAnsi="宋体" w:cs="宋体"/>
      <w:kern w:val="0"/>
      <w:sz w:val="24"/>
      <w:szCs w:val="24"/>
    </w:rPr>
  </w:style>
  <w:style w:type="character" w:customStyle="1" w:styleId="PageNumber1">
    <w:name w:val="Page Number1"/>
    <w:basedOn w:val="DefaultParagraphFont"/>
    <w:uiPriority w:val="99"/>
    <w:rsid w:val="00DD4E22"/>
  </w:style>
  <w:style w:type="character" w:customStyle="1" w:styleId="font31">
    <w:name w:val="font31"/>
    <w:basedOn w:val="DefaultParagraphFont"/>
    <w:uiPriority w:val="99"/>
    <w:rsid w:val="00DD4E22"/>
    <w:rPr>
      <w:rFonts w:ascii="Arial" w:hAnsi="Arial" w:cs="Arial"/>
      <w:color w:val="000000"/>
      <w:sz w:val="16"/>
      <w:szCs w:val="16"/>
      <w:u w:val="none"/>
    </w:rPr>
  </w:style>
  <w:style w:type="character" w:customStyle="1" w:styleId="font01">
    <w:name w:val="font01"/>
    <w:basedOn w:val="DefaultParagraphFont"/>
    <w:uiPriority w:val="99"/>
    <w:rsid w:val="00DD4E22"/>
    <w:rPr>
      <w:rFonts w:ascii="Arial" w:hAnsi="Arial" w:cs="Arial"/>
      <w:color w:val="000000"/>
      <w:sz w:val="16"/>
      <w:szCs w:val="16"/>
      <w:u w:val="none"/>
    </w:rPr>
  </w:style>
  <w:style w:type="character" w:customStyle="1" w:styleId="font41">
    <w:name w:val="font41"/>
    <w:basedOn w:val="DefaultParagraphFont"/>
    <w:uiPriority w:val="99"/>
    <w:rsid w:val="00DD4E22"/>
    <w:rPr>
      <w:rFonts w:ascii="宋体" w:eastAsia="宋体" w:hAnsi="宋体" w:cs="宋体"/>
      <w:color w:val="000000"/>
      <w:sz w:val="16"/>
      <w:szCs w:val="16"/>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25</Pages>
  <Words>1604</Words>
  <Characters>9147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subject/>
  <dc:creator>wsj</dc:creator>
  <cp:keywords/>
  <dc:description/>
  <cp:lastModifiedBy>User</cp:lastModifiedBy>
  <cp:revision>2</cp:revision>
  <cp:lastPrinted>2017-07-26T18:47:00Z</cp:lastPrinted>
  <dcterms:created xsi:type="dcterms:W3CDTF">2014-10-31T04:08:00Z</dcterms:created>
  <dcterms:modified xsi:type="dcterms:W3CDTF">2017-11-14T03:46:00Z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